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D12A1" w:rsidRPr="00AD12A1" w:rsidRDefault="00AD12A1" w:rsidP="00AD12A1">
      <w:pPr>
        <w:rPr>
          <w:rFonts w:ascii="Arial" w:eastAsia="Times New Roman" w:hAnsi="Arial" w:cs="Arial"/>
          <w:sz w:val="22"/>
          <w:szCs w:val="22"/>
          <w:lang w:val="en-US" w:eastAsia="ru-RU"/>
        </w:rPr>
      </w:pPr>
      <w:r w:rsidRPr="00AD12A1">
        <w:rPr>
          <w:rFonts w:ascii="Arial" w:eastAsia="Times New Roman" w:hAnsi="Arial" w:cs="Arial"/>
          <w:b/>
          <w:bCs/>
          <w:color w:val="000000"/>
          <w:sz w:val="22"/>
          <w:szCs w:val="22"/>
          <w:lang w:val="en-US" w:eastAsia="ru-RU"/>
        </w:rPr>
        <w:t>SE-02-TS02</w:t>
      </w:r>
    </w:p>
    <w:p w:rsidR="00AD12A1" w:rsidRPr="00AD12A1" w:rsidRDefault="00AD12A1" w:rsidP="00AD12A1">
      <w:pPr>
        <w:rPr>
          <w:rFonts w:ascii="Arial" w:eastAsia="Times New Roman" w:hAnsi="Arial" w:cs="Arial"/>
          <w:sz w:val="22"/>
          <w:szCs w:val="22"/>
          <w:lang w:val="en-US" w:eastAsia="ru-RU"/>
        </w:rPr>
      </w:pPr>
      <w:r w:rsidRPr="00AD12A1">
        <w:rPr>
          <w:rFonts w:ascii="Arial" w:eastAsia="Times New Roman" w:hAnsi="Arial" w:cs="Arial"/>
          <w:b/>
          <w:bCs/>
          <w:color w:val="000000"/>
          <w:sz w:val="22"/>
          <w:szCs w:val="22"/>
          <w:lang w:eastAsia="ru-RU"/>
        </w:rPr>
        <w:t>Техническое</w:t>
      </w:r>
      <w:r w:rsidRPr="00AD12A1">
        <w:rPr>
          <w:rFonts w:ascii="Arial" w:eastAsia="Times New Roman" w:hAnsi="Arial" w:cs="Arial"/>
          <w:b/>
          <w:bCs/>
          <w:color w:val="000000"/>
          <w:sz w:val="22"/>
          <w:szCs w:val="22"/>
          <w:lang w:val="en-US" w:eastAsia="ru-RU"/>
        </w:rPr>
        <w:t xml:space="preserve"> </w:t>
      </w:r>
      <w:r w:rsidRPr="00AD12A1">
        <w:rPr>
          <w:rFonts w:ascii="Arial" w:eastAsia="Times New Roman" w:hAnsi="Arial" w:cs="Arial"/>
          <w:b/>
          <w:bCs/>
          <w:color w:val="000000"/>
          <w:sz w:val="22"/>
          <w:szCs w:val="22"/>
          <w:lang w:eastAsia="ru-RU"/>
        </w:rPr>
        <w:t>задание</w:t>
      </w:r>
    </w:p>
    <w:p w:rsidR="00AD12A1" w:rsidRPr="00AD12A1" w:rsidRDefault="00AD12A1" w:rsidP="00AD12A1">
      <w:pPr>
        <w:rPr>
          <w:rFonts w:ascii="Arial" w:eastAsia="Times New Roman" w:hAnsi="Arial" w:cs="Arial"/>
          <w:sz w:val="22"/>
          <w:szCs w:val="22"/>
          <w:lang w:val="en-US" w:eastAsia="ru-RU"/>
        </w:rPr>
      </w:pPr>
      <w:r w:rsidRPr="00AD12A1">
        <w:rPr>
          <w:rFonts w:ascii="Arial" w:eastAsia="Times New Roman" w:hAnsi="Arial" w:cs="Arial"/>
          <w:b/>
          <w:bCs/>
          <w:color w:val="000000"/>
          <w:sz w:val="22"/>
          <w:szCs w:val="22"/>
          <w:lang w:val="en-US" w:eastAsia="ru-RU"/>
        </w:rPr>
        <w:t>SEOMA – Health, Health &amp; Mood API</w:t>
      </w:r>
    </w:p>
    <w:p w:rsidR="00AD12A1" w:rsidRPr="00AD12A1" w:rsidRDefault="00AD12A1" w:rsidP="00AD12A1">
      <w:pPr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b/>
          <w:bCs/>
          <w:color w:val="000000"/>
          <w:sz w:val="22"/>
          <w:szCs w:val="22"/>
          <w:lang w:eastAsia="ru-RU"/>
        </w:rPr>
        <w:t xml:space="preserve">Редакция в рамках Change </w:t>
      </w:r>
      <w:proofErr w:type="spellStart"/>
      <w:r w:rsidRPr="00AD12A1">
        <w:rPr>
          <w:rFonts w:ascii="Arial" w:eastAsia="Times New Roman" w:hAnsi="Arial" w:cs="Arial"/>
          <w:b/>
          <w:bCs/>
          <w:color w:val="000000"/>
          <w:sz w:val="22"/>
          <w:szCs w:val="22"/>
          <w:lang w:eastAsia="ru-RU"/>
        </w:rPr>
        <w:t>Order</w:t>
      </w:r>
      <w:proofErr w:type="spellEnd"/>
      <w:r w:rsidRPr="00AD12A1">
        <w:rPr>
          <w:rFonts w:ascii="Arial" w:eastAsia="Times New Roman" w:hAnsi="Arial" w:cs="Arial"/>
          <w:b/>
          <w:bCs/>
          <w:color w:val="000000"/>
          <w:sz w:val="22"/>
          <w:szCs w:val="22"/>
          <w:lang w:eastAsia="ru-RU"/>
        </w:rPr>
        <w:t xml:space="preserve"> №2</w:t>
      </w:r>
    </w:p>
    <w:p w:rsidR="00AD12A1" w:rsidRPr="00AD12A1" w:rsidRDefault="00AD12A1" w:rsidP="00AD12A1">
      <w:pPr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b/>
          <w:bCs/>
          <w:color w:val="000000"/>
          <w:sz w:val="22"/>
          <w:szCs w:val="22"/>
          <w:lang w:eastAsia="ru-RU"/>
        </w:rPr>
        <w:t>(Консолидация инфраструктуры и объединение API)</w:t>
      </w:r>
    </w:p>
    <w:p w:rsidR="00AD12A1" w:rsidRPr="00AD12A1" w:rsidRDefault="00AD12A1" w:rsidP="00AD12A1">
      <w:pPr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b/>
          <w:bCs/>
          <w:color w:val="000000"/>
          <w:sz w:val="22"/>
          <w:szCs w:val="22"/>
          <w:lang w:eastAsia="ru-RU"/>
        </w:rPr>
        <w:t>К Договору № 25070101 от «01» июля 2025 г.</w:t>
      </w:r>
    </w:p>
    <w:p w:rsidR="00AD12A1" w:rsidRPr="00AD12A1" w:rsidRDefault="00AD12A1" w:rsidP="00AD12A1">
      <w:pPr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Версия 2.0.1 · </w:t>
      </w:r>
      <w:r w:rsidR="00D70382" w:rsidRPr="001C4D72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20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февраля 2026 г.</w:t>
      </w:r>
    </w:p>
    <w:p w:rsidR="00AD12A1" w:rsidRPr="00AD12A1" w:rsidRDefault="00AD12A1" w:rsidP="00AD12A1">
      <w:pPr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b/>
          <w:bCs/>
          <w:color w:val="000000"/>
          <w:sz w:val="22"/>
          <w:szCs w:val="22"/>
          <w:lang w:eastAsia="ru-RU"/>
        </w:rPr>
        <w:t> </w:t>
      </w:r>
    </w:p>
    <w:p w:rsidR="00AD12A1" w:rsidRPr="001C4D72" w:rsidRDefault="00AD12A1" w:rsidP="00AD12A1">
      <w:pPr>
        <w:rPr>
          <w:rFonts w:ascii="Arial" w:eastAsia="Times New Roman" w:hAnsi="Arial" w:cs="Arial"/>
          <w:b/>
          <w:bCs/>
          <w:color w:val="000000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b/>
          <w:bCs/>
          <w:color w:val="000000"/>
          <w:sz w:val="22"/>
          <w:szCs w:val="22"/>
          <w:lang w:eastAsia="ru-RU"/>
        </w:rPr>
        <w:t xml:space="preserve">Обновлённая редакция: консолидация инфраструктуры </w:t>
      </w:r>
      <w:proofErr w:type="spellStart"/>
      <w:r w:rsidRPr="00AD12A1">
        <w:rPr>
          <w:rFonts w:ascii="Arial" w:eastAsia="Times New Roman" w:hAnsi="Arial" w:cs="Arial"/>
          <w:b/>
          <w:bCs/>
          <w:color w:val="000000"/>
          <w:sz w:val="22"/>
          <w:szCs w:val="22"/>
          <w:lang w:eastAsia="ru-RU"/>
        </w:rPr>
        <w:t>MoodBoss</w:t>
      </w:r>
      <w:proofErr w:type="spellEnd"/>
      <w:r w:rsidRPr="00AD12A1">
        <w:rPr>
          <w:rFonts w:ascii="Arial" w:eastAsia="Times New Roman" w:hAnsi="Arial" w:cs="Arial"/>
          <w:b/>
          <w:bCs/>
          <w:color w:val="000000"/>
          <w:sz w:val="22"/>
          <w:szCs w:val="22"/>
          <w:lang w:eastAsia="ru-RU"/>
        </w:rPr>
        <w:t xml:space="preserve"> + SEOMA, миграция БД и унификация API/аутентификации. </w:t>
      </w:r>
    </w:p>
    <w:p w:rsidR="007469FC" w:rsidRPr="001C4D72" w:rsidRDefault="007469FC" w:rsidP="007469FC">
      <w:pPr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1C4D72">
        <w:rPr>
          <w:rFonts w:ascii="Arial" w:hAnsi="Arial" w:cs="Arial"/>
          <w:b/>
          <w:bCs/>
          <w:sz w:val="22"/>
          <w:szCs w:val="22"/>
        </w:rPr>
        <w:t xml:space="preserve">Настоящая редакция утверждается взамен редакции версии 1.2 и является единственной действующей редакцией </w:t>
      </w:r>
      <w:r w:rsidRPr="00AD12A1">
        <w:rPr>
          <w:rFonts w:ascii="Arial" w:eastAsia="Times New Roman" w:hAnsi="Arial" w:cs="Arial"/>
          <w:b/>
          <w:bCs/>
          <w:color w:val="000000"/>
          <w:sz w:val="22"/>
          <w:szCs w:val="22"/>
          <w:lang w:val="en-US" w:eastAsia="ru-RU"/>
        </w:rPr>
        <w:t>SE</w:t>
      </w:r>
      <w:r w:rsidRPr="00AD12A1">
        <w:rPr>
          <w:rFonts w:ascii="Arial" w:eastAsia="Times New Roman" w:hAnsi="Arial" w:cs="Arial"/>
          <w:b/>
          <w:bCs/>
          <w:color w:val="000000"/>
          <w:sz w:val="22"/>
          <w:szCs w:val="22"/>
          <w:lang w:eastAsia="ru-RU"/>
        </w:rPr>
        <w:t>-02-</w:t>
      </w:r>
      <w:r w:rsidRPr="00AD12A1">
        <w:rPr>
          <w:rFonts w:ascii="Arial" w:eastAsia="Times New Roman" w:hAnsi="Arial" w:cs="Arial"/>
          <w:b/>
          <w:bCs/>
          <w:color w:val="000000"/>
          <w:sz w:val="22"/>
          <w:szCs w:val="22"/>
          <w:lang w:val="en-US" w:eastAsia="ru-RU"/>
        </w:rPr>
        <w:t>TS</w:t>
      </w:r>
      <w:r w:rsidRPr="00AD12A1">
        <w:rPr>
          <w:rFonts w:ascii="Arial" w:eastAsia="Times New Roman" w:hAnsi="Arial" w:cs="Arial"/>
          <w:b/>
          <w:bCs/>
          <w:color w:val="000000"/>
          <w:sz w:val="22"/>
          <w:szCs w:val="22"/>
          <w:lang w:eastAsia="ru-RU"/>
        </w:rPr>
        <w:t>02</w:t>
      </w:r>
      <w:r w:rsidRPr="001C4D72">
        <w:rPr>
          <w:rFonts w:ascii="Arial" w:eastAsia="Times New Roman" w:hAnsi="Arial" w:cs="Arial"/>
          <w:b/>
          <w:bCs/>
          <w:sz w:val="22"/>
          <w:szCs w:val="22"/>
          <w:lang w:eastAsia="ru-RU"/>
        </w:rPr>
        <w:t xml:space="preserve"> </w:t>
      </w:r>
      <w:r w:rsidRPr="001C4D72">
        <w:rPr>
          <w:rFonts w:ascii="Arial" w:hAnsi="Arial" w:cs="Arial"/>
          <w:b/>
          <w:bCs/>
          <w:sz w:val="22"/>
          <w:szCs w:val="22"/>
        </w:rPr>
        <w:t xml:space="preserve">к Договору </w:t>
      </w:r>
      <w:r w:rsidRPr="001C4D72">
        <w:rPr>
          <w:rFonts w:ascii="Arial" w:hAnsi="Arial" w:cs="Arial"/>
          <w:b/>
          <w:bCs/>
          <w:color w:val="000000"/>
          <w:sz w:val="22"/>
          <w:szCs w:val="22"/>
        </w:rPr>
        <w:t>№ 25070101 от «01» июля 2025 г.</w:t>
      </w:r>
    </w:p>
    <w:p w:rsidR="007469FC" w:rsidRPr="00A57CBA" w:rsidRDefault="007469FC" w:rsidP="00AD12A1">
      <w:pPr>
        <w:rPr>
          <w:rFonts w:ascii="Arial" w:eastAsia="Times New Roman" w:hAnsi="Arial" w:cs="Arial"/>
          <w:sz w:val="22"/>
          <w:szCs w:val="22"/>
          <w:lang w:eastAsia="ru-RU"/>
        </w:rPr>
      </w:pPr>
    </w:p>
    <w:p w:rsidR="00AD12A1" w:rsidRPr="00AD12A1" w:rsidRDefault="00AD12A1" w:rsidP="00AD12A1">
      <w:pPr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Часть 1. Техническое задание</w:t>
      </w:r>
    </w:p>
    <w:p w:rsidR="00AD12A1" w:rsidRPr="00AD12A1" w:rsidRDefault="00AD12A1" w:rsidP="00AD12A1">
      <w:pPr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Модуль «SEOMA Health»</w:t>
      </w:r>
    </w:p>
    <w:p w:rsidR="00AD12A1" w:rsidRPr="00AD12A1" w:rsidRDefault="00AD12A1" w:rsidP="00AD12A1">
      <w:pPr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1. Назначение и цели</w:t>
      </w:r>
    </w:p>
    <w:p w:rsidR="00AD12A1" w:rsidRPr="00AD12A1" w:rsidRDefault="00AD12A1" w:rsidP="00AD12A1">
      <w:pPr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1.1. Модуль «SEOMA Health» предназначен для сбора данных здоровья пользователя из внешних источников, их нормализации, хранения и расчёта индексов (KPI), а также для формирования информационных рекомендаций (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Tip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/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Advice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), доступных клиентским приложениям через API.</w:t>
      </w:r>
    </w:p>
    <w:p w:rsidR="00AD12A1" w:rsidRPr="00AD12A1" w:rsidRDefault="00AD12A1" w:rsidP="00AD12A1">
      <w:pPr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 </w:t>
      </w:r>
    </w:p>
    <w:p w:rsidR="00AD12A1" w:rsidRPr="00AD12A1" w:rsidRDefault="00AD12A1" w:rsidP="00AD12A1">
      <w:pPr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1.2. Цели модуля:</w:t>
      </w:r>
    </w:p>
    <w:p w:rsidR="00AD12A1" w:rsidRPr="00AD12A1" w:rsidRDefault="00AD12A1" w:rsidP="00AD12A1">
      <w:pPr>
        <w:ind w:left="720" w:hanging="360"/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дать пользователю понятный ориентир «нормально/не нормально» по ключевым метрикам (сон, активность, вес и пр.);</w:t>
      </w:r>
    </w:p>
    <w:p w:rsidR="00AD12A1" w:rsidRPr="00AD12A1" w:rsidRDefault="00AD12A1" w:rsidP="00AD12A1">
      <w:pPr>
        <w:ind w:left="720" w:hanging="360"/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поддержать динамику целей (например, снижение веса к дате);</w:t>
      </w:r>
    </w:p>
    <w:p w:rsidR="00AD12A1" w:rsidRPr="00AD12A1" w:rsidRDefault="00AD12A1" w:rsidP="00AD12A1">
      <w:pPr>
        <w:ind w:left="720" w:hanging="360"/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 xml:space="preserve">обеспечить воспроизводимые расчёты KPI с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версионированием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формул;</w:t>
      </w:r>
    </w:p>
    <w:p w:rsidR="00AD12A1" w:rsidRPr="00AD12A1" w:rsidRDefault="00AD12A1" w:rsidP="00AD12A1">
      <w:pPr>
        <w:ind w:left="720" w:hanging="360"/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обеспечить безопасную интеграцию с источниками данных и клиентами.</w:t>
      </w:r>
    </w:p>
    <w:p w:rsidR="00AD12A1" w:rsidRPr="00AD12A1" w:rsidRDefault="00AD12A1" w:rsidP="00AD12A1">
      <w:pPr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1.3. Настоящая часть определяет функциональный состав «SEOMA Health» </w:t>
      </w:r>
      <w:r w:rsidR="00D70382" w:rsidRPr="001C4D72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к</w:t>
      </w:r>
      <w:r w:rsidR="00D70382" w:rsidRPr="001C4D72">
        <w:rPr>
          <w:rFonts w:ascii="Arial" w:hAnsi="Arial" w:cs="Arial"/>
          <w:sz w:val="22"/>
          <w:szCs w:val="22"/>
        </w:rPr>
        <w:t xml:space="preserve">ак базового функционального слоя, входящего в объединённую архитектуру.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включая требования к источникам данных, импорту, валидации, расчётам KPI и генерации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Tips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.</w:t>
      </w:r>
    </w:p>
    <w:p w:rsidR="00AD12A1" w:rsidRPr="00AD12A1" w:rsidRDefault="00AD12A1" w:rsidP="00AD12A1">
      <w:pPr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2. Персоны и сценарии использования</w:t>
      </w:r>
    </w:p>
    <w:p w:rsidR="00AD12A1" w:rsidRPr="00AD12A1" w:rsidRDefault="00AD12A1" w:rsidP="00AD12A1">
      <w:pPr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2.1. Персона №1 — Анна</w:t>
      </w:r>
    </w:p>
    <w:p w:rsidR="00AD12A1" w:rsidRPr="00AD12A1" w:rsidRDefault="00AD12A1" w:rsidP="00AD12A1">
      <w:pPr>
        <w:ind w:left="720" w:hanging="360"/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Анна, 29 лет, офис-менеджер</w:t>
      </w:r>
    </w:p>
    <w:p w:rsidR="00AD12A1" w:rsidRPr="00AD12A1" w:rsidRDefault="00AD12A1" w:rsidP="00AD12A1">
      <w:pPr>
        <w:ind w:left="720" w:hanging="360"/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Источник данных: Apple Watch (Apple Health)</w:t>
      </w:r>
    </w:p>
    <w:p w:rsidR="00AD12A1" w:rsidRPr="00AD12A1" w:rsidRDefault="00AD12A1" w:rsidP="00AD12A1">
      <w:pPr>
        <w:ind w:left="720" w:hanging="360"/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Потребность: ориентир «нормально ли 6 ч 42 мин сна», динамика сна и восстановления</w:t>
      </w:r>
    </w:p>
    <w:p w:rsidR="00AD12A1" w:rsidRPr="00AD12A1" w:rsidRDefault="00AD12A1" w:rsidP="00AD12A1">
      <w:pPr>
        <w:ind w:left="720" w:hanging="360"/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Ожидание: простая метрика, объяснение и рекомендация на день</w:t>
      </w:r>
    </w:p>
    <w:p w:rsidR="00AD12A1" w:rsidRPr="00AD12A1" w:rsidRDefault="00AD12A1" w:rsidP="00AD12A1">
      <w:pPr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2.2. Персона №2 — Олег</w:t>
      </w:r>
    </w:p>
    <w:p w:rsidR="00AD12A1" w:rsidRPr="00AD12A1" w:rsidRDefault="00AD12A1" w:rsidP="00AD12A1">
      <w:pPr>
        <w:ind w:left="720" w:hanging="360"/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 xml:space="preserve">Олег, 35 лет,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product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manager</w:t>
      </w:r>
      <w:proofErr w:type="spellEnd"/>
    </w:p>
    <w:p w:rsidR="00AD12A1" w:rsidRPr="00AD12A1" w:rsidRDefault="00AD12A1" w:rsidP="00AD12A1">
      <w:pPr>
        <w:ind w:left="720" w:hanging="360"/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 xml:space="preserve">Источники данных: Google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Fit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+ весы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Withings</w:t>
      </w:r>
      <w:proofErr w:type="spellEnd"/>
    </w:p>
    <w:p w:rsidR="00AD12A1" w:rsidRPr="00AD12A1" w:rsidRDefault="00AD12A1" w:rsidP="00AD12A1">
      <w:pPr>
        <w:ind w:left="720" w:hanging="360"/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Цель: «минус 7 кг к отпуску»</w:t>
      </w:r>
    </w:p>
    <w:p w:rsidR="00AD12A1" w:rsidRPr="00AD12A1" w:rsidRDefault="00AD12A1" w:rsidP="00AD12A1">
      <w:pPr>
        <w:ind w:left="720" w:hanging="360"/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Ожидание: прогресс по весу, “обнадёживающие” и корректирующие подсказки, стабильность данных</w:t>
      </w:r>
    </w:p>
    <w:p w:rsidR="00AD12A1" w:rsidRPr="00AD12A1" w:rsidRDefault="00AD12A1" w:rsidP="00AD12A1">
      <w:pPr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2.3. User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Flow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«Утро» (канонический сценарий)</w:t>
      </w:r>
    </w:p>
    <w:p w:rsidR="00AD12A1" w:rsidRPr="00AD12A1" w:rsidRDefault="00AD12A1" w:rsidP="00AD12A1">
      <w:pPr>
        <w:ind w:left="720" w:hanging="360"/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1.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 xml:space="preserve">В 07:15 по локальному времени пользователя планировщик задач формирует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Tip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/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Advice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(на основании последних доступных метрик и KPI).</w:t>
      </w:r>
    </w:p>
    <w:p w:rsidR="00AD12A1" w:rsidRPr="00AD12A1" w:rsidRDefault="00AD12A1" w:rsidP="00AD12A1">
      <w:pPr>
        <w:ind w:left="720" w:hanging="360"/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2.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Push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-уведомление отправляется пользователю (FCM/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APNs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) с коротким резюме.</w:t>
      </w:r>
    </w:p>
    <w:p w:rsidR="00AD12A1" w:rsidRPr="00AD12A1" w:rsidRDefault="00AD12A1" w:rsidP="00AD12A1">
      <w:pPr>
        <w:ind w:left="720" w:hanging="360"/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3.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Пользователь открывает клиент (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Capsule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/Health экран).</w:t>
      </w:r>
    </w:p>
    <w:p w:rsidR="00AD12A1" w:rsidRPr="00AD12A1" w:rsidRDefault="00AD12A1" w:rsidP="00AD12A1">
      <w:pPr>
        <w:ind w:left="720" w:hanging="360"/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4.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Клиент получает из API:</w:t>
      </w:r>
    </w:p>
    <w:p w:rsidR="00AD12A1" w:rsidRPr="00AD12A1" w:rsidRDefault="00AD12A1" w:rsidP="00AD12A1">
      <w:pPr>
        <w:ind w:left="1440" w:hanging="360"/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o  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SleepScore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/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Activity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KPI /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WeightDelta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и др.</w:t>
      </w:r>
    </w:p>
    <w:p w:rsidR="00AD12A1" w:rsidRPr="00AD12A1" w:rsidRDefault="00AD12A1" w:rsidP="00AD12A1">
      <w:pPr>
        <w:ind w:left="1440" w:hanging="360"/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o  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Tip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/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Advice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на текущий день</w:t>
      </w:r>
    </w:p>
    <w:p w:rsidR="00AD12A1" w:rsidRPr="00AD12A1" w:rsidRDefault="00AD12A1" w:rsidP="00AD12A1">
      <w:pPr>
        <w:ind w:left="720" w:hanging="360"/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5.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 xml:space="preserve">Клиент визуализирует KPI (кольца/карточки/аватар и др.) и показывает текст/озвучку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Tip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(в зависимости от реализации клиента).</w:t>
      </w:r>
    </w:p>
    <w:p w:rsidR="00AD12A1" w:rsidRPr="00AD12A1" w:rsidRDefault="00AD12A1" w:rsidP="00AD12A1">
      <w:pPr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lastRenderedPageBreak/>
        <w:t xml:space="preserve">Примечание: визуализация (аватар, TTS,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morphing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, UI-компоненты) находится в зоне ответственности клиентских ТЗ и не является предметом настоящего модуля, за исключением требований к API-контракту.</w:t>
      </w:r>
    </w:p>
    <w:p w:rsidR="00AD12A1" w:rsidRPr="00AD12A1" w:rsidRDefault="00AD12A1" w:rsidP="00AD12A1">
      <w:pPr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 </w:t>
      </w:r>
    </w:p>
    <w:p w:rsidR="00AD12A1" w:rsidRPr="00AD12A1" w:rsidRDefault="00AD12A1" w:rsidP="00AD12A1">
      <w:pPr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3. Область проекта</w:t>
      </w:r>
    </w:p>
    <w:p w:rsidR="00AD12A1" w:rsidRPr="00AD12A1" w:rsidRDefault="00AD12A1" w:rsidP="00AD12A1">
      <w:pPr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3.1. Включено</w:t>
      </w:r>
    </w:p>
    <w:p w:rsidR="00AD12A1" w:rsidRPr="00AD12A1" w:rsidRDefault="00AD12A1" w:rsidP="00AD12A1">
      <w:pPr>
        <w:ind w:left="720" w:hanging="360"/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Интеграция с источниками данных здоровья:</w:t>
      </w:r>
    </w:p>
    <w:p w:rsidR="00AD12A1" w:rsidRPr="00AD12A1" w:rsidRDefault="00AD12A1" w:rsidP="00AD12A1">
      <w:pPr>
        <w:ind w:left="1440" w:hanging="360"/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o   Apple Health (через соответствующие механизмы клиента и/или интеграционный слой);</w:t>
      </w:r>
    </w:p>
    <w:p w:rsidR="00AD12A1" w:rsidRPr="00AD12A1" w:rsidRDefault="00AD12A1" w:rsidP="00AD12A1">
      <w:pPr>
        <w:ind w:left="1440" w:hanging="360"/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o   Google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Fit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;</w:t>
      </w:r>
    </w:p>
    <w:p w:rsidR="00AD12A1" w:rsidRPr="00AD12A1" w:rsidRDefault="00AD12A1" w:rsidP="00AD12A1">
      <w:pPr>
        <w:ind w:left="1440" w:hanging="360"/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o  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Withings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(вес/состав тела при наличии).</w:t>
      </w:r>
    </w:p>
    <w:p w:rsidR="00AD12A1" w:rsidRPr="00AD12A1" w:rsidRDefault="00AD12A1" w:rsidP="00AD12A1">
      <w:pPr>
        <w:ind w:left="720" w:hanging="360"/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Авторизация внешних провайдеров (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OAuth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2.0 / PKCE,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refresh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tokens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).</w:t>
      </w:r>
    </w:p>
    <w:p w:rsidR="00AD12A1" w:rsidRPr="00AD12A1" w:rsidRDefault="00AD12A1" w:rsidP="00AD12A1">
      <w:pPr>
        <w:ind w:left="720" w:hanging="360"/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 xml:space="preserve">Импорт сна/шагов/пульса/веса с заданной периодичностью (например, каждые 60 минут) и/или по событиям (например, вес —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event-trigger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при появлении нового измерения).</w:t>
      </w:r>
    </w:p>
    <w:p w:rsidR="00AD12A1" w:rsidRPr="00AD12A1" w:rsidRDefault="00AD12A1" w:rsidP="00AD12A1">
      <w:pPr>
        <w:ind w:left="720" w:hanging="360"/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Нормализация, дедупликация, валидация, хранение метрик.</w:t>
      </w:r>
    </w:p>
    <w:p w:rsidR="00AD12A1" w:rsidRPr="00AD12A1" w:rsidRDefault="00AD12A1" w:rsidP="00AD12A1">
      <w:pPr>
        <w:ind w:left="720" w:hanging="360"/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KPI-движок и расчёт индексов.</w:t>
      </w:r>
    </w:p>
    <w:p w:rsidR="00AD12A1" w:rsidRPr="00AD12A1" w:rsidRDefault="00AD12A1" w:rsidP="00AD12A1">
      <w:pPr>
        <w:ind w:left="720" w:hanging="360"/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 xml:space="preserve">Генерация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Tip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/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Advice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(через AI/LLM либо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fallback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правилами).</w:t>
      </w:r>
    </w:p>
    <w:p w:rsidR="00AD12A1" w:rsidRPr="00AD12A1" w:rsidRDefault="00AD12A1" w:rsidP="00AD12A1">
      <w:pPr>
        <w:ind w:left="720" w:hanging="360"/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Аудит/логирование ошибок импорта и валидации.</w:t>
      </w:r>
    </w:p>
    <w:p w:rsidR="00AD12A1" w:rsidRPr="00AD12A1" w:rsidRDefault="00AD12A1" w:rsidP="00AD12A1">
      <w:pPr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3.2. Исключено</w:t>
      </w:r>
    </w:p>
    <w:p w:rsidR="00AD12A1" w:rsidRPr="00AD12A1" w:rsidRDefault="00AD12A1" w:rsidP="00AD12A1">
      <w:pPr>
        <w:ind w:left="720" w:hanging="360"/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Медицинские диагнозы и назначения терапии.</w:t>
      </w:r>
    </w:p>
    <w:p w:rsidR="00AD12A1" w:rsidRPr="00AD12A1" w:rsidRDefault="00AD12A1" w:rsidP="00AD12A1">
      <w:pPr>
        <w:ind w:left="720" w:hanging="360"/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Интерпретация анализов крови/нутриентов как медицинских заключений (если лабораторный парсинг используется — только как структурирование показателей и информационные подсказки).</w:t>
      </w:r>
    </w:p>
    <w:p w:rsidR="00AD12A1" w:rsidRPr="00AD12A1" w:rsidRDefault="00AD12A1" w:rsidP="00AD12A1">
      <w:pPr>
        <w:ind w:left="720" w:hanging="360"/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Поддержка дополнительных провайдеров (Garmin/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Fitbit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и т. п.) — только по отдельному изменению объёма работ.</w:t>
      </w:r>
    </w:p>
    <w:p w:rsidR="00AD12A1" w:rsidRPr="00AD12A1" w:rsidRDefault="00AD12A1" w:rsidP="00AD12A1">
      <w:pPr>
        <w:ind w:left="720" w:hanging="360"/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UI-компоненты и конкретные реализации в CMS/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WordPress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/клиенте.</w:t>
      </w:r>
    </w:p>
    <w:p w:rsidR="00AD12A1" w:rsidRPr="00AD12A1" w:rsidRDefault="00AD12A1" w:rsidP="00AD12A1">
      <w:pPr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 </w:t>
      </w:r>
    </w:p>
    <w:p w:rsidR="00AD12A1" w:rsidRPr="00AD12A1" w:rsidRDefault="00AD12A1" w:rsidP="00AD12A1">
      <w:pPr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4. Подробные функциональные требования</w:t>
      </w:r>
    </w:p>
    <w:p w:rsidR="00AD12A1" w:rsidRPr="00AD12A1" w:rsidRDefault="00AD12A1" w:rsidP="00AD12A1">
      <w:pPr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4.1. Подключение источников данных</w:t>
      </w:r>
    </w:p>
    <w:p w:rsidR="00AD12A1" w:rsidRPr="00AD12A1" w:rsidRDefault="00AD12A1" w:rsidP="00AD12A1">
      <w:pPr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4.1.1.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OAuth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flows</w:t>
      </w:r>
      <w:proofErr w:type="spellEnd"/>
    </w:p>
    <w:p w:rsidR="00AD12A1" w:rsidRPr="00AD12A1" w:rsidRDefault="00AD12A1" w:rsidP="00AD12A1">
      <w:pPr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Система должна обеспечивать поддержку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OAuth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2.0 с PKCE (где применимо) и безопасную работу с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refresh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tokens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.</w:t>
      </w:r>
    </w:p>
    <w:p w:rsidR="00AD12A1" w:rsidRPr="00AD12A1" w:rsidRDefault="00AD12A1" w:rsidP="00AD12A1">
      <w:pPr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4.1.2. Хранение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refresh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tokens</w:t>
      </w:r>
      <w:proofErr w:type="spellEnd"/>
    </w:p>
    <w:p w:rsidR="00AD12A1" w:rsidRPr="00AD12A1" w:rsidRDefault="00AD12A1" w:rsidP="00AD12A1">
      <w:pPr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Refresh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tokens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должны храниться в зашифрованном виде (AES-256-GCM либо эквивалентный AEAD). Доступ к ключам — по принципу минимально необходимого доступа.</w:t>
      </w:r>
    </w:p>
    <w:p w:rsidR="00AD12A1" w:rsidRPr="00AD12A1" w:rsidRDefault="00AD12A1" w:rsidP="00AD12A1">
      <w:pPr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4.1.3. Отзыв доступа /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invalid_grant</w:t>
      </w:r>
      <w:proofErr w:type="spellEnd"/>
    </w:p>
    <w:p w:rsidR="00AD12A1" w:rsidRPr="00AD12A1" w:rsidRDefault="00AD12A1" w:rsidP="00AD12A1">
      <w:pPr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При получении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invalid_grant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(или аналогичного статуса от провайдера) система обязана:</w:t>
      </w:r>
    </w:p>
    <w:p w:rsidR="00AD12A1" w:rsidRPr="00AD12A1" w:rsidRDefault="00AD12A1" w:rsidP="00AD12A1">
      <w:pPr>
        <w:ind w:left="720" w:hanging="360"/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деактивировать интеграцию;</w:t>
      </w:r>
    </w:p>
    <w:p w:rsidR="00AD12A1" w:rsidRPr="00AD12A1" w:rsidRDefault="00AD12A1" w:rsidP="00AD12A1">
      <w:pPr>
        <w:ind w:left="720" w:hanging="360"/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зафиксировать событие в журнале;</w:t>
      </w:r>
    </w:p>
    <w:p w:rsidR="00AD12A1" w:rsidRPr="00AD12A1" w:rsidRDefault="00AD12A1" w:rsidP="00AD12A1">
      <w:pPr>
        <w:ind w:left="720" w:hanging="360"/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 xml:space="preserve">вернуть клиенту признак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needs_reconnect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=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true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для отображения баннера «Нужно переподключить источник».</w:t>
      </w:r>
    </w:p>
    <w:p w:rsidR="00AD12A1" w:rsidRPr="00AD12A1" w:rsidRDefault="00AD12A1" w:rsidP="00AD12A1">
      <w:pPr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4.1.4. Edge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case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: отсутствие данных</w:t>
      </w:r>
    </w:p>
    <w:p w:rsidR="00AD12A1" w:rsidRPr="00AD12A1" w:rsidRDefault="00AD12A1" w:rsidP="00AD12A1">
      <w:pPr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Если провайдер не возвращает данные по шагам/сну в конкретном окне, система должна:</w:t>
      </w:r>
    </w:p>
    <w:p w:rsidR="00AD12A1" w:rsidRPr="00AD12A1" w:rsidRDefault="00AD12A1" w:rsidP="00AD12A1">
      <w:pPr>
        <w:ind w:left="720" w:hanging="360"/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 xml:space="preserve">создать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Observation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с нулевым значением только если это необходимо для непрерывности расчётов,</w:t>
      </w:r>
    </w:p>
    <w:p w:rsidR="00AD12A1" w:rsidRPr="00AD12A1" w:rsidRDefault="00AD12A1" w:rsidP="00AD12A1">
      <w:pPr>
        <w:ind w:left="720" w:hanging="360"/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 xml:space="preserve">проставить флаг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fallback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=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true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,</w:t>
      </w:r>
    </w:p>
    <w:p w:rsidR="00AD12A1" w:rsidRPr="00AD12A1" w:rsidRDefault="00AD12A1" w:rsidP="00AD12A1">
      <w:pPr>
        <w:ind w:left="720" w:hanging="360"/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исключить такие значения из “достижений”, но учитывать их в тех местах, где без них KPI не рассчитывается (правило фиксируется по каждому KPI).</w:t>
      </w:r>
    </w:p>
    <w:p w:rsidR="00AD12A1" w:rsidRPr="00AD12A1" w:rsidRDefault="00AD12A1" w:rsidP="00AD12A1">
      <w:pPr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 </w:t>
      </w:r>
    </w:p>
    <w:p w:rsidR="00AD12A1" w:rsidRPr="00AD12A1" w:rsidRDefault="00AD12A1" w:rsidP="00AD12A1">
      <w:pPr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4.2. Импорт и валидация данных</w:t>
      </w:r>
    </w:p>
    <w:p w:rsidR="00AD12A1" w:rsidRPr="00AD12A1" w:rsidRDefault="00AD12A1" w:rsidP="00AD12A1">
      <w:pPr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4.2.1. Периодичность импорта</w:t>
      </w:r>
    </w:p>
    <w:p w:rsidR="00AD12A1" w:rsidRPr="00AD12A1" w:rsidRDefault="00AD12A1" w:rsidP="00AD12A1">
      <w:pPr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Импорт выполняется планировщиком задач с интервалом по умолчанию 60 минут, с возможностью отдельного триггера для веса при появлении нового измерения.</w:t>
      </w:r>
    </w:p>
    <w:p w:rsidR="00AD12A1" w:rsidRPr="00AD12A1" w:rsidRDefault="00AD12A1" w:rsidP="00AD12A1">
      <w:pPr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lastRenderedPageBreak/>
        <w:t>4.2.2. Пакетирование</w:t>
      </w:r>
    </w:p>
    <w:p w:rsidR="00AD12A1" w:rsidRPr="00AD12A1" w:rsidRDefault="00AD12A1" w:rsidP="00AD12A1">
      <w:pPr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Импорт должен выполняться пачками (например, по 100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Observation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за запрос/итерацию) с продолжением до исчерпания окна.</w:t>
      </w:r>
    </w:p>
    <w:p w:rsidR="00AD12A1" w:rsidRPr="00AD12A1" w:rsidRDefault="00AD12A1" w:rsidP="00AD12A1">
      <w:pPr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4.2.3. Дедупликация</w:t>
      </w:r>
    </w:p>
    <w:p w:rsidR="00AD12A1" w:rsidRPr="00AD12A1" w:rsidRDefault="00AD12A1" w:rsidP="00AD12A1">
      <w:pPr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Должна быть обеспечена защита от дублей по ключу:</w:t>
      </w:r>
    </w:p>
    <w:p w:rsidR="00AD12A1" w:rsidRPr="00AD12A1" w:rsidRDefault="00AD12A1" w:rsidP="00AD12A1">
      <w:pPr>
        <w:outlineLvl w:val="1"/>
        <w:rPr>
          <w:rFonts w:ascii="Arial" w:eastAsia="Times New Roman" w:hAnsi="Arial" w:cs="Arial"/>
          <w:b/>
          <w:bCs/>
          <w:sz w:val="22"/>
          <w:szCs w:val="22"/>
          <w:lang w:val="en-US"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>(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>profile_id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 xml:space="preserve">, type,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>ts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>) — UNIQUE</w:t>
      </w:r>
    </w:p>
    <w:p w:rsidR="00AD12A1" w:rsidRPr="00AD12A1" w:rsidRDefault="00AD12A1" w:rsidP="00AD12A1">
      <w:pPr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 xml:space="preserve">4.2.4.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Валидация пульса (пример обязательного правила)</w:t>
      </w:r>
    </w:p>
    <w:p w:rsidR="00AD12A1" w:rsidRPr="00AD12A1" w:rsidRDefault="00AD12A1" w:rsidP="00AD12A1">
      <w:pPr>
        <w:outlineLvl w:val="1"/>
        <w:rPr>
          <w:rFonts w:ascii="Arial" w:eastAsia="Times New Roman" w:hAnsi="Arial" w:cs="Arial"/>
          <w:b/>
          <w:bCs/>
          <w:sz w:val="22"/>
          <w:szCs w:val="22"/>
          <w:lang w:val="en-US"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Если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 xml:space="preserve">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>heart_rate_bpm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 xml:space="preserve"> </w:t>
      </w:r>
      <w:proofErr w:type="gramStart"/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>&lt; 30</w:t>
      </w:r>
      <w:proofErr w:type="gramEnd"/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 xml:space="preserve">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или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 xml:space="preserve">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>heart_rate_</w:t>
      </w:r>
      <w:proofErr w:type="gramStart"/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>bpm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 xml:space="preserve"> &gt;</w:t>
      </w:r>
      <w:proofErr w:type="gramEnd"/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 xml:space="preserve"> 260,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запись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 xml:space="preserve">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должна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 xml:space="preserve">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быть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>:</w:t>
      </w:r>
    </w:p>
    <w:p w:rsidR="00AD12A1" w:rsidRPr="00AD12A1" w:rsidRDefault="00AD12A1" w:rsidP="00AD12A1">
      <w:pPr>
        <w:ind w:left="720" w:hanging="360"/>
        <w:outlineLvl w:val="1"/>
        <w:rPr>
          <w:rFonts w:ascii="Arial" w:eastAsia="Times New Roman" w:hAnsi="Arial" w:cs="Arial"/>
          <w:b/>
          <w:bCs/>
          <w:sz w:val="22"/>
          <w:szCs w:val="22"/>
          <w:lang w:val="en-US"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ab/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отброшена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 xml:space="preserve"> (discarded=true);</w:t>
      </w:r>
    </w:p>
    <w:p w:rsidR="00AD12A1" w:rsidRPr="00AD12A1" w:rsidRDefault="00AD12A1" w:rsidP="00AD12A1">
      <w:pPr>
        <w:ind w:left="720" w:hanging="360"/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зафиксирована в журнале (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event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log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);</w:t>
      </w:r>
    </w:p>
    <w:p w:rsidR="00AD12A1" w:rsidRPr="00AD12A1" w:rsidRDefault="00AD12A1" w:rsidP="00AD12A1">
      <w:pPr>
        <w:ind w:left="720" w:hanging="360"/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 xml:space="preserve">отправлена в систему ошибок/наблюдаемости (например,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Sentry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) как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validation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error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.</w:t>
      </w:r>
    </w:p>
    <w:p w:rsidR="00AD12A1" w:rsidRPr="00AD12A1" w:rsidRDefault="00AD12A1" w:rsidP="00AD12A1">
      <w:pPr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4.2.5. Протоколирование ошибок</w:t>
      </w:r>
    </w:p>
    <w:p w:rsidR="00AD12A1" w:rsidRPr="00AD12A1" w:rsidRDefault="00AD12A1" w:rsidP="00AD12A1">
      <w:pPr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Любая ошибка импорта должна фиксироваться с полями:</w:t>
      </w:r>
    </w:p>
    <w:p w:rsidR="00AD12A1" w:rsidRPr="00AD12A1" w:rsidRDefault="00AD12A1" w:rsidP="00AD12A1">
      <w:pPr>
        <w:ind w:left="720" w:hanging="360"/>
        <w:outlineLvl w:val="1"/>
        <w:rPr>
          <w:rFonts w:ascii="Arial" w:eastAsia="Times New Roman" w:hAnsi="Arial" w:cs="Arial"/>
          <w:b/>
          <w:bCs/>
          <w:sz w:val="22"/>
          <w:szCs w:val="22"/>
          <w:lang w:val="en-US"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ab/>
      </w:r>
      <w:proofErr w:type="gramStart"/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>provider</w:t>
      </w:r>
      <w:proofErr w:type="gramEnd"/>
    </w:p>
    <w:p w:rsidR="00AD12A1" w:rsidRPr="00AD12A1" w:rsidRDefault="00AD12A1" w:rsidP="00AD12A1">
      <w:pPr>
        <w:ind w:left="720" w:hanging="360"/>
        <w:outlineLvl w:val="1"/>
        <w:rPr>
          <w:rFonts w:ascii="Arial" w:eastAsia="Times New Roman" w:hAnsi="Arial" w:cs="Arial"/>
          <w:b/>
          <w:bCs/>
          <w:sz w:val="22"/>
          <w:szCs w:val="22"/>
          <w:lang w:val="en-US"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ab/>
      </w:r>
      <w:proofErr w:type="spellStart"/>
      <w:proofErr w:type="gramStart"/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>profile</w:t>
      </w:r>
      <w:proofErr w:type="gramEnd"/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>_id</w:t>
      </w:r>
      <w:proofErr w:type="spellEnd"/>
    </w:p>
    <w:p w:rsidR="00AD12A1" w:rsidRPr="00AD12A1" w:rsidRDefault="00AD12A1" w:rsidP="00AD12A1">
      <w:pPr>
        <w:ind w:left="720" w:hanging="360"/>
        <w:outlineLvl w:val="1"/>
        <w:rPr>
          <w:rFonts w:ascii="Arial" w:eastAsia="Times New Roman" w:hAnsi="Arial" w:cs="Arial"/>
          <w:b/>
          <w:bCs/>
          <w:sz w:val="22"/>
          <w:szCs w:val="22"/>
          <w:lang w:val="en-US"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ab/>
      </w:r>
      <w:proofErr w:type="spellStart"/>
      <w:proofErr w:type="gramStart"/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>window</w:t>
      </w:r>
      <w:proofErr w:type="gramEnd"/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>_from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 xml:space="preserve"> /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>window_to</w:t>
      </w:r>
      <w:proofErr w:type="spellEnd"/>
    </w:p>
    <w:p w:rsidR="00AD12A1" w:rsidRPr="00AD12A1" w:rsidRDefault="00AD12A1" w:rsidP="00AD12A1">
      <w:pPr>
        <w:ind w:left="720" w:hanging="360"/>
        <w:outlineLvl w:val="1"/>
        <w:rPr>
          <w:rFonts w:ascii="Arial" w:eastAsia="Times New Roman" w:hAnsi="Arial" w:cs="Arial"/>
          <w:b/>
          <w:bCs/>
          <w:sz w:val="22"/>
          <w:szCs w:val="22"/>
          <w:lang w:val="en-US"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ab/>
      </w:r>
      <w:proofErr w:type="spellStart"/>
      <w:proofErr w:type="gramStart"/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>error</w:t>
      </w:r>
      <w:proofErr w:type="gramEnd"/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>_code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 xml:space="preserve"> /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>http_status</w:t>
      </w:r>
      <w:proofErr w:type="spellEnd"/>
    </w:p>
    <w:p w:rsidR="00AD12A1" w:rsidRPr="00AD12A1" w:rsidRDefault="00AD12A1" w:rsidP="00AD12A1">
      <w:pPr>
        <w:ind w:left="720" w:hanging="360"/>
        <w:outlineLvl w:val="1"/>
        <w:rPr>
          <w:rFonts w:ascii="Arial" w:eastAsia="Times New Roman" w:hAnsi="Arial" w:cs="Arial"/>
          <w:b/>
          <w:bCs/>
          <w:sz w:val="22"/>
          <w:szCs w:val="22"/>
          <w:lang w:val="en-US"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ab/>
      </w:r>
      <w:proofErr w:type="spellStart"/>
      <w:proofErr w:type="gramStart"/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>retryable</w:t>
      </w:r>
      <w:proofErr w:type="spellEnd"/>
      <w:proofErr w:type="gramEnd"/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 xml:space="preserve"> (true/false)</w:t>
      </w:r>
    </w:p>
    <w:p w:rsidR="00AD12A1" w:rsidRPr="00AD12A1" w:rsidRDefault="00AD12A1" w:rsidP="00AD12A1">
      <w:pPr>
        <w:ind w:left="720" w:hanging="360"/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trace_id</w:t>
      </w:r>
      <w:proofErr w:type="spellEnd"/>
    </w:p>
    <w:p w:rsidR="00AD12A1" w:rsidRPr="00AD12A1" w:rsidRDefault="00AD12A1" w:rsidP="00AD12A1">
      <w:pPr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 </w:t>
      </w:r>
    </w:p>
    <w:p w:rsidR="00AD12A1" w:rsidRPr="00AD12A1" w:rsidRDefault="00AD12A1" w:rsidP="00AD12A1">
      <w:pPr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5. KPI-движок и формулы</w:t>
      </w:r>
    </w:p>
    <w:p w:rsidR="00AD12A1" w:rsidRPr="00AD12A1" w:rsidRDefault="00AD12A1" w:rsidP="00AD12A1">
      <w:pPr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5.1. Общий принцип</w:t>
      </w:r>
    </w:p>
    <w:p w:rsidR="00AD12A1" w:rsidRPr="00AD12A1" w:rsidRDefault="00AD12A1" w:rsidP="00AD12A1">
      <w:pPr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5.1.1. Каждая формула KPI должна быть:</w:t>
      </w:r>
    </w:p>
    <w:p w:rsidR="00AD12A1" w:rsidRPr="00AD12A1" w:rsidRDefault="00AD12A1" w:rsidP="00AD12A1">
      <w:pPr>
        <w:ind w:left="720" w:hanging="360"/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воспроизводимой;</w:t>
      </w:r>
    </w:p>
    <w:p w:rsidR="00AD12A1" w:rsidRPr="00AD12A1" w:rsidRDefault="00AD12A1" w:rsidP="00AD12A1">
      <w:pPr>
        <w:ind w:left="720" w:hanging="360"/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детерминированной;</w:t>
      </w:r>
    </w:p>
    <w:p w:rsidR="00AD12A1" w:rsidRPr="00AD12A1" w:rsidRDefault="00AD12A1" w:rsidP="00AD12A1">
      <w:pPr>
        <w:ind w:left="720" w:hanging="360"/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версионированной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(например,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formula_version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="1.0").</w:t>
      </w:r>
    </w:p>
    <w:p w:rsidR="00AD12A1" w:rsidRPr="00AD12A1" w:rsidRDefault="00AD12A1" w:rsidP="00AD12A1">
      <w:pPr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5.1.2. KPI рассчитываются по профилю и заданному периоду (обычно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daily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).</w:t>
      </w:r>
    </w:p>
    <w:p w:rsidR="00AD12A1" w:rsidRPr="00AD12A1" w:rsidRDefault="00AD12A1" w:rsidP="00AD12A1">
      <w:pPr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5.2. Примеры формул (канонические примеры)</w:t>
      </w:r>
    </w:p>
    <w:p w:rsidR="00AD12A1" w:rsidRPr="00AD12A1" w:rsidRDefault="00AD12A1" w:rsidP="00AD12A1">
      <w:pPr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SleepScore</w:t>
      </w:r>
      <w:proofErr w:type="spellEnd"/>
    </w:p>
    <w:p w:rsidR="00AD12A1" w:rsidRPr="00AD12A1" w:rsidRDefault="00AD12A1" w:rsidP="00AD12A1">
      <w:pPr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SleepScore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= </w:t>
      </w:r>
      <w:proofErr w:type="spellStart"/>
      <w:proofErr w:type="gram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clamp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(</w:t>
      </w:r>
      <w:proofErr w:type="gram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(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sleepMinutes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/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targetMinutes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) * 100, 0, 100)</w:t>
      </w:r>
    </w:p>
    <w:p w:rsidR="00AD12A1" w:rsidRPr="00AD12A1" w:rsidRDefault="00AD12A1" w:rsidP="00AD12A1">
      <w:pPr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Где:</w:t>
      </w:r>
    </w:p>
    <w:p w:rsidR="00AD12A1" w:rsidRPr="00AD12A1" w:rsidRDefault="00AD12A1" w:rsidP="00AD12A1">
      <w:pPr>
        <w:ind w:left="720" w:hanging="360"/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sleepMinutes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— суммарный сон за сутки;</w:t>
      </w:r>
    </w:p>
    <w:p w:rsidR="00AD12A1" w:rsidRPr="00AD12A1" w:rsidRDefault="00AD12A1" w:rsidP="00AD12A1">
      <w:pPr>
        <w:ind w:left="720" w:hanging="360"/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targetMinutes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— целевой сон (например, 8 часов = 480 минут) с учётом профиля/настроек.</w:t>
      </w:r>
    </w:p>
    <w:p w:rsidR="00AD12A1" w:rsidRPr="00AD12A1" w:rsidRDefault="00AD12A1" w:rsidP="00AD12A1">
      <w:pPr>
        <w:outlineLvl w:val="1"/>
        <w:rPr>
          <w:rFonts w:ascii="Arial" w:eastAsia="Times New Roman" w:hAnsi="Arial" w:cs="Arial"/>
          <w:b/>
          <w:bCs/>
          <w:sz w:val="22"/>
          <w:szCs w:val="22"/>
          <w:lang w:val="en-US" w:eastAsia="ru-RU"/>
        </w:rPr>
      </w:pP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>StepKPI</w:t>
      </w:r>
      <w:proofErr w:type="spellEnd"/>
    </w:p>
    <w:p w:rsidR="00AD12A1" w:rsidRPr="00AD12A1" w:rsidRDefault="00AD12A1" w:rsidP="00AD12A1">
      <w:pPr>
        <w:outlineLvl w:val="1"/>
        <w:rPr>
          <w:rFonts w:ascii="Arial" w:eastAsia="Times New Roman" w:hAnsi="Arial" w:cs="Arial"/>
          <w:b/>
          <w:bCs/>
          <w:sz w:val="22"/>
          <w:szCs w:val="22"/>
          <w:lang w:val="en-US" w:eastAsia="ru-RU"/>
        </w:rPr>
      </w:pP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>StepKPI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 xml:space="preserve"> = </w:t>
      </w:r>
      <w:proofErr w:type="gramStart"/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>clamp(</w:t>
      </w:r>
      <w:proofErr w:type="gramEnd"/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 xml:space="preserve">(steps /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>goalSteps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>) * 100, 0, 100)</w:t>
      </w:r>
    </w:p>
    <w:p w:rsidR="00AD12A1" w:rsidRPr="00A57CBA" w:rsidRDefault="00AD12A1" w:rsidP="00AD12A1">
      <w:pPr>
        <w:outlineLvl w:val="1"/>
        <w:rPr>
          <w:rFonts w:ascii="Arial" w:eastAsia="Times New Roman" w:hAnsi="Arial" w:cs="Arial"/>
          <w:b/>
          <w:bCs/>
          <w:sz w:val="22"/>
          <w:szCs w:val="22"/>
          <w:lang w:val="en-US"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Где</w:t>
      </w:r>
      <w:r w:rsidRPr="00A57CBA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>:</w:t>
      </w:r>
    </w:p>
    <w:p w:rsidR="00AD12A1" w:rsidRPr="00AD12A1" w:rsidRDefault="00AD12A1" w:rsidP="00AD12A1">
      <w:pPr>
        <w:ind w:left="720" w:hanging="360"/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goalSteps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может быть параметром профиля (</w:t>
      </w:r>
      <w:proofErr w:type="gram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например</w:t>
      </w:r>
      <w:proofErr w:type="gram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8000/10000).</w:t>
      </w:r>
    </w:p>
    <w:p w:rsidR="00AD12A1" w:rsidRPr="00AD12A1" w:rsidRDefault="00AD12A1" w:rsidP="00AD12A1">
      <w:pPr>
        <w:outlineLvl w:val="1"/>
        <w:rPr>
          <w:rFonts w:ascii="Arial" w:eastAsia="Times New Roman" w:hAnsi="Arial" w:cs="Arial"/>
          <w:b/>
          <w:bCs/>
          <w:sz w:val="22"/>
          <w:szCs w:val="22"/>
          <w:lang w:val="en-US"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>Weight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Δ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 xml:space="preserve"> (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процент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 xml:space="preserve">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изменения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 xml:space="preserve">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веса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>)</w:t>
      </w:r>
    </w:p>
    <w:p w:rsidR="00AD12A1" w:rsidRPr="00AD12A1" w:rsidRDefault="00AD12A1" w:rsidP="00AD12A1">
      <w:pPr>
        <w:outlineLvl w:val="1"/>
        <w:rPr>
          <w:rFonts w:ascii="Arial" w:eastAsia="Times New Roman" w:hAnsi="Arial" w:cs="Arial"/>
          <w:b/>
          <w:bCs/>
          <w:sz w:val="22"/>
          <w:szCs w:val="22"/>
          <w:lang w:val="en-US"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>Weight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Δ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 xml:space="preserve"> = ((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>currentWeight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 xml:space="preserve"> -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>baseWeight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 xml:space="preserve">) /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>baseWeight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>) * 100</w:t>
      </w:r>
    </w:p>
    <w:p w:rsidR="00AD12A1" w:rsidRPr="00AD12A1" w:rsidRDefault="00AD12A1" w:rsidP="00AD12A1">
      <w:pPr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Где:</w:t>
      </w:r>
    </w:p>
    <w:p w:rsidR="00AD12A1" w:rsidRPr="00AD12A1" w:rsidRDefault="00AD12A1" w:rsidP="00AD12A1">
      <w:pPr>
        <w:ind w:left="720" w:hanging="360"/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baseWeight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— базовый вес (например, среднее за первые 7 дней или значение на дату старта цели);</w:t>
      </w:r>
    </w:p>
    <w:p w:rsidR="00AD12A1" w:rsidRPr="00AD12A1" w:rsidRDefault="00AD12A1" w:rsidP="00AD12A1">
      <w:pPr>
        <w:ind w:left="720" w:hanging="360"/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currentWeight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— текущее значение (или медиана/среднее за 3 дня для сглаживания — правило фиксируется).</w:t>
      </w:r>
    </w:p>
    <w:p w:rsidR="00AD12A1" w:rsidRPr="00AD12A1" w:rsidRDefault="00AD12A1" w:rsidP="00AD12A1">
      <w:pPr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5.3. Пример интерпретации для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Tip</w:t>
      </w:r>
      <w:proofErr w:type="spellEnd"/>
    </w:p>
    <w:p w:rsidR="00AD12A1" w:rsidRPr="00AD12A1" w:rsidRDefault="00AD12A1" w:rsidP="00AD12A1">
      <w:pPr>
        <w:ind w:left="720" w:hanging="360"/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 xml:space="preserve">Если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SleepScore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</w:t>
      </w:r>
      <w:proofErr w:type="gram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&lt; 70</w:t>
      </w:r>
      <w:proofErr w:type="gram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: “Сон ниже нормы, сегодня лучше снизить нагрузку и лечь раньше”.</w:t>
      </w:r>
    </w:p>
    <w:p w:rsidR="00AD12A1" w:rsidRPr="00AD12A1" w:rsidRDefault="00AD12A1" w:rsidP="00AD12A1">
      <w:pPr>
        <w:ind w:left="720" w:hanging="360"/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 xml:space="preserve">Если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WeightΔ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отрицательный и устойчивый: “Отличный прогресс, сохраняем темп”.</w:t>
      </w:r>
    </w:p>
    <w:p w:rsidR="00AD12A1" w:rsidRPr="00AD12A1" w:rsidRDefault="00AD12A1" w:rsidP="00AD12A1">
      <w:pPr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Важно: тексты не должны содержать медицинских диагнозов или рекомендаций по лекарствам.</w:t>
      </w:r>
    </w:p>
    <w:p w:rsidR="00AD12A1" w:rsidRPr="00AD12A1" w:rsidRDefault="00AD12A1" w:rsidP="00AD12A1">
      <w:pPr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 </w:t>
      </w:r>
    </w:p>
    <w:p w:rsidR="00AD12A1" w:rsidRPr="00AD12A1" w:rsidRDefault="00AD12A1" w:rsidP="00AD12A1">
      <w:pPr>
        <w:outlineLvl w:val="0"/>
        <w:rPr>
          <w:rFonts w:ascii="Arial" w:eastAsia="Times New Roman" w:hAnsi="Arial" w:cs="Arial"/>
          <w:b/>
          <w:bCs/>
          <w:kern w:val="36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kern w:val="36"/>
          <w:sz w:val="22"/>
          <w:szCs w:val="22"/>
          <w:lang w:eastAsia="ru-RU"/>
        </w:rPr>
        <w:t>6. Правила нормализации, округления и приёмки KPI</w:t>
      </w:r>
    </w:p>
    <w:p w:rsidR="00AD12A1" w:rsidRPr="00AD12A1" w:rsidRDefault="00AD12A1" w:rsidP="00AD12A1">
      <w:pPr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6.1. Общие положения</w:t>
      </w:r>
    </w:p>
    <w:p w:rsidR="00AD12A1" w:rsidRPr="00AD12A1" w:rsidRDefault="00AD12A1" w:rsidP="00AD12A1">
      <w:pPr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lastRenderedPageBreak/>
        <w:t>6.1.1. Все показатели KPI, выраженные в процентах, рассчитываются как вещественные значения (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floating-point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) и подлежат приведению к целочисленному формату.</w:t>
      </w:r>
    </w:p>
    <w:p w:rsidR="00AD12A1" w:rsidRPr="00AD12A1" w:rsidRDefault="00AD12A1" w:rsidP="00AD12A1">
      <w:pPr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6.1.2. Перед приведением к целому значению каждый KPI подлежит обязательной нормализации (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clamp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) в пределах допустимого диапазона.</w:t>
      </w:r>
    </w:p>
    <w:p w:rsidR="00AD12A1" w:rsidRPr="00AD12A1" w:rsidRDefault="00AD12A1" w:rsidP="00AD12A1">
      <w:pPr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6.1.3. Если иное не указано для конкретного индекса, применяется диапазон:</w:t>
      </w:r>
    </w:p>
    <w:p w:rsidR="00AD12A1" w:rsidRPr="00AD12A1" w:rsidRDefault="00AD12A1" w:rsidP="00AD12A1">
      <w:pPr>
        <w:ind w:left="72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0 ≤ KPI ≤ 100</w:t>
      </w:r>
    </w:p>
    <w:p w:rsidR="00AD12A1" w:rsidRPr="00AD12A1" w:rsidRDefault="00AD12A1" w:rsidP="00AD12A1">
      <w:pPr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6.1.4. Для индексов с иным максимальным пределом (например, 95 %) применяется соответствующий диапазон:</w:t>
      </w:r>
    </w:p>
    <w:p w:rsidR="00AD12A1" w:rsidRPr="00AD12A1" w:rsidRDefault="00AD12A1" w:rsidP="00AD12A1">
      <w:pPr>
        <w:ind w:left="72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 xml:space="preserve">0 ≤ KPI ≤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MaxLimit</w:t>
      </w:r>
      <w:proofErr w:type="spellEnd"/>
    </w:p>
    <w:p w:rsidR="00AD12A1" w:rsidRPr="00AD12A1" w:rsidRDefault="00AD12A1" w:rsidP="00AD12A1">
      <w:pPr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 </w:t>
      </w:r>
    </w:p>
    <w:p w:rsidR="00AD12A1" w:rsidRPr="00AD12A1" w:rsidRDefault="00AD12A1" w:rsidP="00AD12A1">
      <w:pPr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6.2. Обязательное правило округления</w:t>
      </w:r>
    </w:p>
    <w:p w:rsidR="00AD12A1" w:rsidRPr="00AD12A1" w:rsidRDefault="00AD12A1" w:rsidP="00AD12A1">
      <w:pPr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6.2.1. После нормализации значение KPI приводится к целому числу по правилу математического округления «половина вверх» (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round-half-up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).</w:t>
      </w:r>
    </w:p>
    <w:p w:rsidR="00AD12A1" w:rsidRPr="00AD12A1" w:rsidRDefault="00AD12A1" w:rsidP="00AD12A1">
      <w:pPr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6.2.2. Формально применяется следующая формула:</w:t>
      </w:r>
    </w:p>
    <w:p w:rsidR="00AD12A1" w:rsidRPr="00A57CBA" w:rsidRDefault="00AD12A1" w:rsidP="00AD12A1">
      <w:pPr>
        <w:rPr>
          <w:rFonts w:ascii="Arial" w:eastAsia="Times New Roman" w:hAnsi="Arial" w:cs="Arial"/>
          <w:sz w:val="22"/>
          <w:szCs w:val="22"/>
          <w:lang w:val="en-US" w:eastAsia="ru-RU"/>
        </w:rPr>
      </w:pPr>
      <w:proofErr w:type="spellStart"/>
      <w:r w:rsidRPr="00A57CBA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>KPI_int</w:t>
      </w:r>
      <w:proofErr w:type="spellEnd"/>
      <w:r w:rsidRPr="00A57CBA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 xml:space="preserve"> = </w:t>
      </w:r>
      <w:proofErr w:type="gramStart"/>
      <w:r w:rsidRPr="00A57CBA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>floor(</w:t>
      </w:r>
      <w:proofErr w:type="spellStart"/>
      <w:proofErr w:type="gramEnd"/>
      <w:r w:rsidRPr="00A57CBA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>KPI_float</w:t>
      </w:r>
      <w:proofErr w:type="spellEnd"/>
      <w:r w:rsidRPr="00A57CBA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 xml:space="preserve"> + 0.5)</w:t>
      </w:r>
    </w:p>
    <w:p w:rsidR="00AD12A1" w:rsidRPr="00AD12A1" w:rsidRDefault="00AD12A1" w:rsidP="00AD12A1">
      <w:pPr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6.2.3. Правило применяется после выполнения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clamp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.</w:t>
      </w:r>
    </w:p>
    <w:p w:rsidR="00AD12A1" w:rsidRPr="00AD12A1" w:rsidRDefault="00AD12A1" w:rsidP="00AD12A1">
      <w:pPr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6.2.4. Примеры: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4"/>
        <w:gridCol w:w="798"/>
      </w:tblGrid>
      <w:tr w:rsidR="00AD12A1" w:rsidRPr="00AD12A1">
        <w:trPr>
          <w:trHeight w:val="285"/>
        </w:trPr>
        <w:tc>
          <w:tcPr>
            <w:tcW w:w="0" w:type="auto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AD12A1" w:rsidRPr="00AD12A1" w:rsidRDefault="00AD12A1" w:rsidP="00AD12A1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ru-RU"/>
              </w:rPr>
            </w:pPr>
            <w:proofErr w:type="spellStart"/>
            <w:r w:rsidRPr="00AD12A1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ru-RU"/>
              </w:rPr>
              <w:t>KPI_float</w:t>
            </w:r>
            <w:proofErr w:type="spellEnd"/>
          </w:p>
        </w:tc>
        <w:tc>
          <w:tcPr>
            <w:tcW w:w="0" w:type="auto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AD12A1" w:rsidRPr="00AD12A1" w:rsidRDefault="00AD12A1" w:rsidP="00AD12A1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ru-RU"/>
              </w:rPr>
            </w:pPr>
            <w:proofErr w:type="spellStart"/>
            <w:r w:rsidRPr="00AD12A1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ru-RU"/>
              </w:rPr>
              <w:t>KPI_int</w:t>
            </w:r>
            <w:proofErr w:type="spellEnd"/>
          </w:p>
        </w:tc>
      </w:tr>
      <w:tr w:rsidR="00AD12A1" w:rsidRPr="00AD12A1">
        <w:trPr>
          <w:trHeight w:val="285"/>
        </w:trPr>
        <w:tc>
          <w:tcPr>
            <w:tcW w:w="0" w:type="auto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AD12A1" w:rsidRPr="00AD12A1" w:rsidRDefault="00AD12A1" w:rsidP="00AD12A1">
            <w:pPr>
              <w:rPr>
                <w:rFonts w:ascii="Arial" w:eastAsia="Times New Roman" w:hAnsi="Arial" w:cs="Arial"/>
                <w:sz w:val="22"/>
                <w:szCs w:val="22"/>
                <w:lang w:eastAsia="ru-RU"/>
              </w:rPr>
            </w:pPr>
            <w:r w:rsidRPr="00AD12A1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83.49</w:t>
            </w:r>
          </w:p>
        </w:tc>
        <w:tc>
          <w:tcPr>
            <w:tcW w:w="0" w:type="auto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AD12A1" w:rsidRPr="00AD12A1" w:rsidRDefault="00AD12A1" w:rsidP="00AD12A1">
            <w:pPr>
              <w:rPr>
                <w:rFonts w:ascii="Arial" w:eastAsia="Times New Roman" w:hAnsi="Arial" w:cs="Arial"/>
                <w:sz w:val="22"/>
                <w:szCs w:val="22"/>
                <w:lang w:eastAsia="ru-RU"/>
              </w:rPr>
            </w:pPr>
            <w:r w:rsidRPr="00AD12A1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83</w:t>
            </w:r>
          </w:p>
        </w:tc>
      </w:tr>
      <w:tr w:rsidR="00AD12A1" w:rsidRPr="00AD12A1">
        <w:trPr>
          <w:trHeight w:val="285"/>
        </w:trPr>
        <w:tc>
          <w:tcPr>
            <w:tcW w:w="0" w:type="auto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AD12A1" w:rsidRPr="00AD12A1" w:rsidRDefault="00AD12A1" w:rsidP="00AD12A1">
            <w:pPr>
              <w:rPr>
                <w:rFonts w:ascii="Arial" w:eastAsia="Times New Roman" w:hAnsi="Arial" w:cs="Arial"/>
                <w:sz w:val="22"/>
                <w:szCs w:val="22"/>
                <w:lang w:eastAsia="ru-RU"/>
              </w:rPr>
            </w:pPr>
            <w:r w:rsidRPr="00AD12A1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83.50</w:t>
            </w:r>
          </w:p>
        </w:tc>
        <w:tc>
          <w:tcPr>
            <w:tcW w:w="0" w:type="auto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AD12A1" w:rsidRPr="00AD12A1" w:rsidRDefault="00AD12A1" w:rsidP="00AD12A1">
            <w:pPr>
              <w:rPr>
                <w:rFonts w:ascii="Arial" w:eastAsia="Times New Roman" w:hAnsi="Arial" w:cs="Arial"/>
                <w:sz w:val="22"/>
                <w:szCs w:val="22"/>
                <w:lang w:eastAsia="ru-RU"/>
              </w:rPr>
            </w:pPr>
            <w:r w:rsidRPr="00AD12A1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84</w:t>
            </w:r>
          </w:p>
        </w:tc>
      </w:tr>
      <w:tr w:rsidR="00AD12A1" w:rsidRPr="00AD12A1">
        <w:trPr>
          <w:trHeight w:val="285"/>
        </w:trPr>
        <w:tc>
          <w:tcPr>
            <w:tcW w:w="0" w:type="auto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AD12A1" w:rsidRPr="00AD12A1" w:rsidRDefault="00AD12A1" w:rsidP="00AD12A1">
            <w:pPr>
              <w:rPr>
                <w:rFonts w:ascii="Arial" w:eastAsia="Times New Roman" w:hAnsi="Arial" w:cs="Arial"/>
                <w:sz w:val="22"/>
                <w:szCs w:val="22"/>
                <w:lang w:eastAsia="ru-RU"/>
              </w:rPr>
            </w:pPr>
            <w:r w:rsidRPr="00AD12A1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67.01</w:t>
            </w:r>
          </w:p>
        </w:tc>
        <w:tc>
          <w:tcPr>
            <w:tcW w:w="0" w:type="auto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AD12A1" w:rsidRPr="00AD12A1" w:rsidRDefault="00AD12A1" w:rsidP="00AD12A1">
            <w:pPr>
              <w:rPr>
                <w:rFonts w:ascii="Arial" w:eastAsia="Times New Roman" w:hAnsi="Arial" w:cs="Arial"/>
                <w:sz w:val="22"/>
                <w:szCs w:val="22"/>
                <w:lang w:eastAsia="ru-RU"/>
              </w:rPr>
            </w:pPr>
            <w:r w:rsidRPr="00AD12A1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67</w:t>
            </w:r>
          </w:p>
        </w:tc>
      </w:tr>
      <w:tr w:rsidR="00AD12A1" w:rsidRPr="00AD12A1">
        <w:trPr>
          <w:trHeight w:val="285"/>
        </w:trPr>
        <w:tc>
          <w:tcPr>
            <w:tcW w:w="0" w:type="auto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AD12A1" w:rsidRPr="00AD12A1" w:rsidRDefault="00AD12A1" w:rsidP="00AD12A1">
            <w:pPr>
              <w:rPr>
                <w:rFonts w:ascii="Arial" w:eastAsia="Times New Roman" w:hAnsi="Arial" w:cs="Arial"/>
                <w:sz w:val="22"/>
                <w:szCs w:val="22"/>
                <w:lang w:eastAsia="ru-RU"/>
              </w:rPr>
            </w:pPr>
            <w:r w:rsidRPr="00AD12A1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67.99</w:t>
            </w:r>
          </w:p>
        </w:tc>
        <w:tc>
          <w:tcPr>
            <w:tcW w:w="0" w:type="auto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AD12A1" w:rsidRPr="00AD12A1" w:rsidRDefault="00AD12A1" w:rsidP="00AD12A1">
            <w:pPr>
              <w:rPr>
                <w:rFonts w:ascii="Arial" w:eastAsia="Times New Roman" w:hAnsi="Arial" w:cs="Arial"/>
                <w:sz w:val="22"/>
                <w:szCs w:val="22"/>
                <w:lang w:eastAsia="ru-RU"/>
              </w:rPr>
            </w:pPr>
            <w:r w:rsidRPr="00AD12A1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68</w:t>
            </w:r>
          </w:p>
        </w:tc>
      </w:tr>
    </w:tbl>
    <w:p w:rsidR="00AD12A1" w:rsidRPr="00AD12A1" w:rsidRDefault="00AD12A1" w:rsidP="00AD12A1">
      <w:pPr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6.2.5. Если промежуточное значение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KPI_float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</w:t>
      </w:r>
      <w:proofErr w:type="gram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&lt; 0</w:t>
      </w:r>
      <w:proofErr w:type="gram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, сначала применяется ограничение к нижней границе (0), затем округление.</w:t>
      </w:r>
    </w:p>
    <w:p w:rsidR="00AD12A1" w:rsidRPr="00AD12A1" w:rsidRDefault="00AD12A1" w:rsidP="00AD12A1">
      <w:pPr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6.3. Правила округления для непроцентных значений</w:t>
      </w:r>
    </w:p>
    <w:p w:rsidR="00AD12A1" w:rsidRPr="00AD12A1" w:rsidRDefault="00AD12A1" w:rsidP="00AD12A1">
      <w:pPr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6.3.1. Для показателей, выраженных в физических единицах измерения, применяются следующие правила точности:</w:t>
      </w:r>
    </w:p>
    <w:p w:rsidR="00AD12A1" w:rsidRPr="00AD12A1" w:rsidRDefault="00AD12A1" w:rsidP="00AD12A1">
      <w:pPr>
        <w:ind w:left="72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масса тела (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kg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) — до 0.1 кг, правило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round-half-up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;</w:t>
      </w:r>
    </w:p>
    <w:p w:rsidR="00AD12A1" w:rsidRPr="00AD12A1" w:rsidRDefault="00AD12A1" w:rsidP="00AD12A1">
      <w:pPr>
        <w:ind w:left="72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окружности (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cm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) — до 0.1 см, правило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round-half-up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;</w:t>
      </w:r>
    </w:p>
    <w:p w:rsidR="00AD12A1" w:rsidRPr="00AD12A1" w:rsidRDefault="00AD12A1" w:rsidP="00AD12A1">
      <w:pPr>
        <w:ind w:left="72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частота пульса (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bpm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) — до целого значения, правило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round-half-up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.</w:t>
      </w:r>
    </w:p>
    <w:p w:rsidR="00AD12A1" w:rsidRPr="00AD12A1" w:rsidRDefault="00AD12A1" w:rsidP="00AD12A1">
      <w:pPr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6.3.2. Конкретная точность показателя должна быть указана в его описании.</w:t>
      </w:r>
    </w:p>
    <w:p w:rsidR="00AD12A1" w:rsidRPr="00AD12A1" w:rsidRDefault="00AD12A1" w:rsidP="00AD12A1">
      <w:pPr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6.4. Допустимые режимы предоставления KPI через API</w:t>
      </w:r>
    </w:p>
    <w:p w:rsidR="00AD12A1" w:rsidRPr="00AD12A1" w:rsidRDefault="00AD12A1" w:rsidP="00AD12A1">
      <w:pPr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6.4.1. Реализация KPI считается соответствующей требованиям настоящего Технического задания при соблюдении формул расчёта, правил нормализации и округления, если выполняется один из следующих режимов:</w:t>
      </w:r>
    </w:p>
    <w:p w:rsidR="00AD12A1" w:rsidRPr="00AD12A1" w:rsidRDefault="00AD12A1" w:rsidP="00AD12A1">
      <w:pPr>
        <w:outlineLvl w:val="2"/>
        <w:rPr>
          <w:rFonts w:ascii="Arial" w:eastAsia="Times New Roman" w:hAnsi="Arial" w:cs="Arial"/>
          <w:b/>
          <w:bCs/>
          <w:sz w:val="22"/>
          <w:szCs w:val="22"/>
          <w:lang w:val="en-US" w:eastAsia="ru-RU"/>
        </w:rPr>
      </w:pPr>
      <w:r w:rsidRPr="00AD12A1">
        <w:rPr>
          <w:rFonts w:ascii="Arial" w:eastAsia="Times New Roman" w:hAnsi="Arial" w:cs="Arial"/>
          <w:color w:val="434343"/>
          <w:sz w:val="22"/>
          <w:szCs w:val="22"/>
          <w:lang w:eastAsia="ru-RU"/>
        </w:rPr>
        <w:t>Режим</w:t>
      </w:r>
      <w:r w:rsidRPr="00AD12A1">
        <w:rPr>
          <w:rFonts w:ascii="Arial" w:eastAsia="Times New Roman" w:hAnsi="Arial" w:cs="Arial"/>
          <w:color w:val="434343"/>
          <w:sz w:val="22"/>
          <w:szCs w:val="22"/>
          <w:lang w:val="en-US" w:eastAsia="ru-RU"/>
        </w:rPr>
        <w:t xml:space="preserve"> A — Server-ready KPI</w:t>
      </w:r>
    </w:p>
    <w:p w:rsidR="00AD12A1" w:rsidRPr="00AD12A1" w:rsidRDefault="00AD12A1" w:rsidP="00AD12A1">
      <w:pPr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 xml:space="preserve">6.4.1.1.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Система возвращает KPI в готовом виде через API (в составе </w:t>
      </w:r>
      <w:r w:rsidRPr="00AD12A1">
        <w:rPr>
          <w:rFonts w:ascii="Arial" w:eastAsia="Times New Roman" w:hAnsi="Arial" w:cs="Arial"/>
          <w:color w:val="188038"/>
          <w:sz w:val="22"/>
          <w:szCs w:val="22"/>
          <w:lang w:eastAsia="ru-RU"/>
        </w:rPr>
        <w:t>/</w:t>
      </w:r>
      <w:proofErr w:type="spellStart"/>
      <w:r w:rsidRPr="00AD12A1">
        <w:rPr>
          <w:rFonts w:ascii="Arial" w:eastAsia="Times New Roman" w:hAnsi="Arial" w:cs="Arial"/>
          <w:color w:val="188038"/>
          <w:sz w:val="22"/>
          <w:szCs w:val="22"/>
          <w:lang w:eastAsia="ru-RU"/>
        </w:rPr>
        <w:t>summary</w:t>
      </w:r>
      <w:proofErr w:type="spellEnd"/>
      <w:r w:rsidRPr="00AD12A1">
        <w:rPr>
          <w:rFonts w:ascii="Arial" w:eastAsia="Times New Roman" w:hAnsi="Arial" w:cs="Arial"/>
          <w:color w:val="188038"/>
          <w:sz w:val="22"/>
          <w:szCs w:val="22"/>
          <w:lang w:eastAsia="ru-RU"/>
        </w:rPr>
        <w:t>/</w:t>
      </w:r>
      <w:proofErr w:type="spellStart"/>
      <w:r w:rsidRPr="00AD12A1">
        <w:rPr>
          <w:rFonts w:ascii="Arial" w:eastAsia="Times New Roman" w:hAnsi="Arial" w:cs="Arial"/>
          <w:color w:val="188038"/>
          <w:sz w:val="22"/>
          <w:szCs w:val="22"/>
          <w:lang w:eastAsia="ru-RU"/>
        </w:rPr>
        <w:t>today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, </w:t>
      </w:r>
      <w:r w:rsidRPr="00AD12A1">
        <w:rPr>
          <w:rFonts w:ascii="Arial" w:eastAsia="Times New Roman" w:hAnsi="Arial" w:cs="Arial"/>
          <w:color w:val="188038"/>
          <w:sz w:val="22"/>
          <w:szCs w:val="22"/>
          <w:lang w:eastAsia="ru-RU"/>
        </w:rPr>
        <w:t>/</w:t>
      </w:r>
      <w:proofErr w:type="spellStart"/>
      <w:r w:rsidRPr="00AD12A1">
        <w:rPr>
          <w:rFonts w:ascii="Arial" w:eastAsia="Times New Roman" w:hAnsi="Arial" w:cs="Arial"/>
          <w:color w:val="188038"/>
          <w:sz w:val="22"/>
          <w:szCs w:val="22"/>
          <w:lang w:eastAsia="ru-RU"/>
        </w:rPr>
        <w:t>health</w:t>
      </w:r>
      <w:proofErr w:type="spellEnd"/>
      <w:r w:rsidRPr="00AD12A1">
        <w:rPr>
          <w:rFonts w:ascii="Arial" w:eastAsia="Times New Roman" w:hAnsi="Arial" w:cs="Arial"/>
          <w:color w:val="188038"/>
          <w:sz w:val="22"/>
          <w:szCs w:val="22"/>
          <w:lang w:eastAsia="ru-RU"/>
        </w:rPr>
        <w:t>/</w:t>
      </w:r>
      <w:proofErr w:type="spellStart"/>
      <w:r w:rsidRPr="00AD12A1">
        <w:rPr>
          <w:rFonts w:ascii="Arial" w:eastAsia="Times New Roman" w:hAnsi="Arial" w:cs="Arial"/>
          <w:color w:val="188038"/>
          <w:sz w:val="22"/>
          <w:szCs w:val="22"/>
          <w:lang w:eastAsia="ru-RU"/>
        </w:rPr>
        <w:t>day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либо специализированного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endpoint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).</w:t>
      </w:r>
    </w:p>
    <w:p w:rsidR="00AD12A1" w:rsidRPr="00AD12A1" w:rsidRDefault="00AD12A1" w:rsidP="00AD12A1">
      <w:pPr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6.4.1.2. Значения KPI в ответе API уже должны быть:</w:t>
      </w:r>
    </w:p>
    <w:p w:rsidR="00AD12A1" w:rsidRPr="00AD12A1" w:rsidRDefault="00AD12A1" w:rsidP="00AD12A1">
      <w:pPr>
        <w:ind w:left="72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нормализованы (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clamp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),</w:t>
      </w:r>
    </w:p>
    <w:p w:rsidR="00AD12A1" w:rsidRPr="00AD12A1" w:rsidRDefault="00AD12A1" w:rsidP="00AD12A1">
      <w:pPr>
        <w:ind w:left="72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округлены согласно п. 6.2,</w:t>
      </w:r>
    </w:p>
    <w:p w:rsidR="00AD12A1" w:rsidRPr="00AD12A1" w:rsidRDefault="00AD12A1" w:rsidP="00AD12A1">
      <w:pPr>
        <w:ind w:left="72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приведены к целочисленному формату.</w:t>
      </w:r>
    </w:p>
    <w:p w:rsidR="00AD12A1" w:rsidRPr="00AD12A1" w:rsidRDefault="00AD12A1" w:rsidP="00AD12A1">
      <w:pPr>
        <w:outlineLvl w:val="2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434343"/>
          <w:sz w:val="22"/>
          <w:szCs w:val="22"/>
          <w:lang w:eastAsia="ru-RU"/>
        </w:rPr>
        <w:t xml:space="preserve">Режим B — </w:t>
      </w:r>
      <w:proofErr w:type="spellStart"/>
      <w:r w:rsidRPr="00AD12A1">
        <w:rPr>
          <w:rFonts w:ascii="Arial" w:eastAsia="Times New Roman" w:hAnsi="Arial" w:cs="Arial"/>
          <w:color w:val="434343"/>
          <w:sz w:val="22"/>
          <w:szCs w:val="22"/>
          <w:lang w:eastAsia="ru-RU"/>
        </w:rPr>
        <w:t>Derivable</w:t>
      </w:r>
      <w:proofErr w:type="spellEnd"/>
      <w:r w:rsidRPr="00AD12A1">
        <w:rPr>
          <w:rFonts w:ascii="Arial" w:eastAsia="Times New Roman" w:hAnsi="Arial" w:cs="Arial"/>
          <w:color w:val="434343"/>
          <w:sz w:val="22"/>
          <w:szCs w:val="22"/>
          <w:lang w:eastAsia="ru-RU"/>
        </w:rPr>
        <w:t xml:space="preserve"> KPI (вычисляемые по данным API)</w:t>
      </w:r>
    </w:p>
    <w:p w:rsidR="00AD12A1" w:rsidRPr="00AD12A1" w:rsidRDefault="00AD12A1" w:rsidP="00AD12A1">
      <w:pPr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6.4.2.1. Система может возвращать через </w:t>
      </w:r>
      <w:r w:rsidRPr="00AD12A1">
        <w:rPr>
          <w:rFonts w:ascii="Arial" w:eastAsia="Times New Roman" w:hAnsi="Arial" w:cs="Arial"/>
          <w:color w:val="188038"/>
          <w:sz w:val="22"/>
          <w:szCs w:val="22"/>
          <w:lang w:eastAsia="ru-RU"/>
        </w:rPr>
        <w:t>/</w:t>
      </w:r>
      <w:proofErr w:type="spellStart"/>
      <w:r w:rsidRPr="00AD12A1">
        <w:rPr>
          <w:rFonts w:ascii="Arial" w:eastAsia="Times New Roman" w:hAnsi="Arial" w:cs="Arial"/>
          <w:color w:val="188038"/>
          <w:sz w:val="22"/>
          <w:szCs w:val="22"/>
          <w:lang w:eastAsia="ru-RU"/>
        </w:rPr>
        <w:t>metrics</w:t>
      </w:r>
      <w:proofErr w:type="spellEnd"/>
      <w:r w:rsidRPr="00AD12A1">
        <w:rPr>
          <w:rFonts w:ascii="Arial" w:eastAsia="Times New Roman" w:hAnsi="Arial" w:cs="Arial"/>
          <w:color w:val="188038"/>
          <w:sz w:val="22"/>
          <w:szCs w:val="22"/>
          <w:lang w:eastAsia="ru-RU"/>
        </w:rPr>
        <w:t>/</w:t>
      </w:r>
      <w:proofErr w:type="spellStart"/>
      <w:r w:rsidRPr="00AD12A1">
        <w:rPr>
          <w:rFonts w:ascii="Arial" w:eastAsia="Times New Roman" w:hAnsi="Arial" w:cs="Arial"/>
          <w:color w:val="188038"/>
          <w:sz w:val="22"/>
          <w:szCs w:val="22"/>
          <w:lang w:eastAsia="ru-RU"/>
        </w:rPr>
        <w:t>activity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или иные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endpoint’ы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исходные данные, достаточные для вычисления KPI (например: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sleepMinutes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,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targetMinutes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,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steps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,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goalSteps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,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currentWeight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,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baseWeight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).</w:t>
      </w:r>
    </w:p>
    <w:p w:rsidR="00AD12A1" w:rsidRPr="00AD12A1" w:rsidRDefault="00AD12A1" w:rsidP="00AD12A1">
      <w:pPr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6.4.2.2. В этом случае KPI считаются реализованными и подлежащими приёмке при одновременном соблюдении следующих условий:</w:t>
      </w:r>
    </w:p>
    <w:p w:rsidR="00AD12A1" w:rsidRPr="00AD12A1" w:rsidRDefault="00AD12A1" w:rsidP="00AD12A1">
      <w:pPr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a) API обеспечивает корректное хранение и выдачу исходных данных без потери и с идемпотентностью импорта;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br/>
        <w:t>b) Формулы KPI однозначно определены в настоящем ТЗ;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br/>
        <w:t xml:space="preserve">c) Расчёт KPI по данным, полученным через API, с применением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clamp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и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round-half-up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даёт воспроизводимый результат.</w:t>
      </w:r>
    </w:p>
    <w:p w:rsidR="00AD12A1" w:rsidRPr="00AD12A1" w:rsidRDefault="00AD12A1" w:rsidP="00AD12A1">
      <w:pPr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6.5. Правила доказательной приёмки KPI (режим B)</w:t>
      </w:r>
    </w:p>
    <w:p w:rsidR="00AD12A1" w:rsidRPr="00AD12A1" w:rsidRDefault="00AD12A1" w:rsidP="00AD12A1">
      <w:pPr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lastRenderedPageBreak/>
        <w:t>6.5.1. Приёмка KPI в режиме B осуществляется следующим образом:</w:t>
      </w:r>
    </w:p>
    <w:p w:rsidR="00AD12A1" w:rsidRPr="00AD12A1" w:rsidRDefault="00AD12A1" w:rsidP="00AD12A1">
      <w:pPr>
        <w:ind w:left="72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1.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 xml:space="preserve">Загрузка тестовых данных через соответствующий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endpoint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(например, </w:t>
      </w:r>
      <w:r w:rsidRPr="00AD12A1">
        <w:rPr>
          <w:rFonts w:ascii="Arial" w:eastAsia="Times New Roman" w:hAnsi="Arial" w:cs="Arial"/>
          <w:color w:val="188038"/>
          <w:sz w:val="22"/>
          <w:szCs w:val="22"/>
          <w:lang w:eastAsia="ru-RU"/>
        </w:rPr>
        <w:t>/</w:t>
      </w:r>
      <w:proofErr w:type="spellStart"/>
      <w:r w:rsidRPr="00AD12A1">
        <w:rPr>
          <w:rFonts w:ascii="Arial" w:eastAsia="Times New Roman" w:hAnsi="Arial" w:cs="Arial"/>
          <w:color w:val="188038"/>
          <w:sz w:val="22"/>
          <w:szCs w:val="22"/>
          <w:lang w:eastAsia="ru-RU"/>
        </w:rPr>
        <w:t>metrics</w:t>
      </w:r>
      <w:proofErr w:type="spellEnd"/>
      <w:r w:rsidRPr="00AD12A1">
        <w:rPr>
          <w:rFonts w:ascii="Arial" w:eastAsia="Times New Roman" w:hAnsi="Arial" w:cs="Arial"/>
          <w:color w:val="188038"/>
          <w:sz w:val="22"/>
          <w:szCs w:val="22"/>
          <w:lang w:eastAsia="ru-RU"/>
        </w:rPr>
        <w:t>/</w:t>
      </w:r>
      <w:proofErr w:type="spellStart"/>
      <w:r w:rsidRPr="00AD12A1">
        <w:rPr>
          <w:rFonts w:ascii="Arial" w:eastAsia="Times New Roman" w:hAnsi="Arial" w:cs="Arial"/>
          <w:color w:val="188038"/>
          <w:sz w:val="22"/>
          <w:szCs w:val="22"/>
          <w:lang w:eastAsia="ru-RU"/>
        </w:rPr>
        <w:t>activity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);</w:t>
      </w:r>
    </w:p>
    <w:p w:rsidR="00AD12A1" w:rsidRPr="00AD12A1" w:rsidRDefault="00AD12A1" w:rsidP="00AD12A1">
      <w:pPr>
        <w:ind w:left="72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2.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 xml:space="preserve">Получение этих данных через </w:t>
      </w:r>
      <w:r w:rsidRPr="00AD12A1">
        <w:rPr>
          <w:rFonts w:ascii="Arial" w:eastAsia="Times New Roman" w:hAnsi="Arial" w:cs="Arial"/>
          <w:color w:val="188038"/>
          <w:sz w:val="22"/>
          <w:szCs w:val="22"/>
          <w:lang w:eastAsia="ru-RU"/>
        </w:rPr>
        <w:t>GET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запрос;</w:t>
      </w:r>
    </w:p>
    <w:p w:rsidR="00AD12A1" w:rsidRPr="00AD12A1" w:rsidRDefault="00AD12A1" w:rsidP="00AD12A1">
      <w:pPr>
        <w:ind w:left="72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3.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Расчёт KPI по формулам настоящего ТЗ;</w:t>
      </w:r>
    </w:p>
    <w:p w:rsidR="00AD12A1" w:rsidRPr="00AD12A1" w:rsidRDefault="00AD12A1" w:rsidP="00AD12A1">
      <w:pPr>
        <w:ind w:left="72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4.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 xml:space="preserve">Применение правил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clamp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и округления;</w:t>
      </w:r>
    </w:p>
    <w:p w:rsidR="00AD12A1" w:rsidRPr="00AD12A1" w:rsidRDefault="00AD12A1" w:rsidP="00AD12A1">
      <w:pPr>
        <w:ind w:left="72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5.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Сопоставление полученного значения с эталонным расчётом.</w:t>
      </w:r>
    </w:p>
    <w:p w:rsidR="00AD12A1" w:rsidRPr="00AD12A1" w:rsidRDefault="00AD12A1" w:rsidP="00AD12A1">
      <w:pPr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6.5.2. В качестве приёмочных артефактов предоставляются:</w:t>
      </w:r>
    </w:p>
    <w:p w:rsidR="00AD12A1" w:rsidRPr="00AD12A1" w:rsidRDefault="00AD12A1" w:rsidP="00AD12A1">
      <w:pPr>
        <w:ind w:left="72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JSON-ответы API с исходными данными;</w:t>
      </w:r>
    </w:p>
    <w:p w:rsidR="00AD12A1" w:rsidRPr="00AD12A1" w:rsidRDefault="00AD12A1" w:rsidP="00AD12A1">
      <w:pPr>
        <w:ind w:left="72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таблица расчёта KPI с промежуточными значениями;</w:t>
      </w:r>
    </w:p>
    <w:p w:rsidR="00AD12A1" w:rsidRPr="00AD12A1" w:rsidRDefault="00AD12A1" w:rsidP="00AD12A1">
      <w:pPr>
        <w:ind w:left="72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указание версии формулы;</w:t>
      </w:r>
    </w:p>
    <w:p w:rsidR="00AD12A1" w:rsidRPr="00AD12A1" w:rsidRDefault="00AD12A1" w:rsidP="00AD12A1">
      <w:pPr>
        <w:ind w:left="72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дата и идентификатор запроса (при наличии).</w:t>
      </w:r>
    </w:p>
    <w:p w:rsidR="00AD12A1" w:rsidRPr="00AD12A1" w:rsidRDefault="00AD12A1" w:rsidP="00AD12A1">
      <w:pPr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6.5.3. Совпадение результатов расчёта с эталонными значениями считается подтверждением корректной реализации KPI.</w:t>
      </w:r>
    </w:p>
    <w:p w:rsidR="00AD12A1" w:rsidRPr="00AD12A1" w:rsidRDefault="00AD12A1" w:rsidP="00AD12A1">
      <w:pPr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6.6. Пример расчёта (для протокола приёмки)</w:t>
      </w:r>
    </w:p>
    <w:p w:rsidR="00AD12A1" w:rsidRPr="00AD12A1" w:rsidRDefault="00AD12A1" w:rsidP="00AD12A1">
      <w:pPr>
        <w:rPr>
          <w:rFonts w:ascii="Arial" w:eastAsia="Times New Roman" w:hAnsi="Arial" w:cs="Arial"/>
          <w:sz w:val="22"/>
          <w:szCs w:val="22"/>
          <w:lang w:val="en-US" w:eastAsia="ru-RU"/>
        </w:rPr>
      </w:pP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>SleepScore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>:</w:t>
      </w:r>
    </w:p>
    <w:p w:rsidR="00AD12A1" w:rsidRPr="00AD12A1" w:rsidRDefault="00AD12A1" w:rsidP="00AD12A1">
      <w:pPr>
        <w:rPr>
          <w:rFonts w:ascii="Arial" w:eastAsia="Times New Roman" w:hAnsi="Arial" w:cs="Arial"/>
          <w:sz w:val="22"/>
          <w:szCs w:val="22"/>
          <w:lang w:val="en-US" w:eastAsia="ru-RU"/>
        </w:rPr>
      </w:pP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>SleepScore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 xml:space="preserve"> = </w:t>
      </w:r>
      <w:proofErr w:type="gramStart"/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>clamp(</w:t>
      </w:r>
      <w:proofErr w:type="gramEnd"/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>(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>sleepMinutes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 xml:space="preserve"> /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>targetMinutes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>) × 100, 0, 100)</w:t>
      </w:r>
    </w:p>
    <w:p w:rsidR="00AD12A1" w:rsidRPr="00AD12A1" w:rsidRDefault="00AD12A1" w:rsidP="00AD12A1">
      <w:pPr>
        <w:rPr>
          <w:rFonts w:ascii="Arial" w:eastAsia="Times New Roman" w:hAnsi="Arial" w:cs="Arial"/>
          <w:sz w:val="22"/>
          <w:szCs w:val="22"/>
          <w:lang w:val="en-US"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При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>: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br/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>sleepMinutes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 xml:space="preserve"> = 402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br/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>targetMinutes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 xml:space="preserve"> = 480</w:t>
      </w:r>
    </w:p>
    <w:p w:rsidR="00AD12A1" w:rsidRPr="00A57CBA" w:rsidRDefault="00AD12A1" w:rsidP="00AD12A1">
      <w:pPr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Расчёт</w:t>
      </w:r>
      <w:r w:rsidRPr="00A57CBA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:</w:t>
      </w:r>
    </w:p>
    <w:p w:rsidR="00AD12A1" w:rsidRPr="00A57CBA" w:rsidRDefault="00AD12A1" w:rsidP="00AD12A1">
      <w:pPr>
        <w:rPr>
          <w:rFonts w:ascii="Arial" w:eastAsia="Times New Roman" w:hAnsi="Arial" w:cs="Arial"/>
          <w:sz w:val="22"/>
          <w:szCs w:val="22"/>
          <w:lang w:eastAsia="ru-RU"/>
        </w:rPr>
      </w:pPr>
      <w:r w:rsidRPr="00A57CBA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402 / 480 = 0.8375</w:t>
      </w:r>
      <w:r w:rsidRPr="00A57CBA">
        <w:rPr>
          <w:rFonts w:ascii="Arial" w:eastAsia="Times New Roman" w:hAnsi="Arial" w:cs="Arial"/>
          <w:color w:val="000000"/>
          <w:sz w:val="22"/>
          <w:szCs w:val="22"/>
          <w:lang w:eastAsia="ru-RU"/>
        </w:rPr>
        <w:br/>
        <w:t>0.8375 × 100 = 83.75</w:t>
      </w:r>
      <w:r w:rsidRPr="00A57CBA">
        <w:rPr>
          <w:rFonts w:ascii="Arial" w:eastAsia="Times New Roman" w:hAnsi="Arial" w:cs="Arial"/>
          <w:color w:val="000000"/>
          <w:sz w:val="22"/>
          <w:szCs w:val="22"/>
          <w:lang w:eastAsia="ru-RU"/>
        </w:rPr>
        <w:br/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После</w:t>
      </w:r>
      <w:r w:rsidRPr="00A57CBA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применения</w:t>
      </w:r>
      <w:r w:rsidRPr="00A57CBA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>round</w:t>
      </w:r>
      <w:r w:rsidRPr="00A57CBA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-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>half</w:t>
      </w:r>
      <w:r w:rsidRPr="00A57CBA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-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>up</w:t>
      </w:r>
      <w:r w:rsidRPr="00A57CBA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→ 84</w:t>
      </w:r>
    </w:p>
    <w:p w:rsidR="00AD12A1" w:rsidRPr="00AD12A1" w:rsidRDefault="00AD12A1" w:rsidP="00AD12A1">
      <w:pPr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Итоговое значение KPI = 84</w:t>
      </w:r>
    </w:p>
    <w:p w:rsidR="00AD12A1" w:rsidRPr="00AD12A1" w:rsidRDefault="00AD12A1" w:rsidP="00AD12A1">
      <w:pPr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7. API-контракт (уровень требований)</w:t>
      </w:r>
    </w:p>
    <w:p w:rsidR="00AD12A1" w:rsidRPr="00AD12A1" w:rsidRDefault="00AD12A1" w:rsidP="00AD12A1">
      <w:pPr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7.1. API должно быть документировано в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OpenAPI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3.1.</w:t>
      </w:r>
    </w:p>
    <w:p w:rsidR="00AD12A1" w:rsidRPr="00AD12A1" w:rsidRDefault="00AD12A1" w:rsidP="00AD12A1">
      <w:pPr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7.2. Минимальный набор групп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endpoint’ов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:</w:t>
      </w:r>
    </w:p>
    <w:p w:rsidR="00AD12A1" w:rsidRPr="00AD12A1" w:rsidRDefault="00AD12A1" w:rsidP="00AD12A1">
      <w:pPr>
        <w:ind w:left="720" w:hanging="360"/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Profiles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(создание/получение/обновление)</w:t>
      </w:r>
    </w:p>
    <w:p w:rsidR="00AD12A1" w:rsidRPr="00AD12A1" w:rsidRDefault="00AD12A1" w:rsidP="00AD12A1">
      <w:pPr>
        <w:ind w:left="720" w:hanging="360"/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Observations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(импорт/выборка)</w:t>
      </w:r>
    </w:p>
    <w:p w:rsidR="00AD12A1" w:rsidRPr="00AD12A1" w:rsidRDefault="00AD12A1" w:rsidP="00AD12A1">
      <w:pPr>
        <w:ind w:left="720" w:hanging="360"/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KPI (получение текущих/истории)</w:t>
      </w:r>
    </w:p>
    <w:p w:rsidR="001D42B8" w:rsidRPr="001C4D72" w:rsidRDefault="00AD12A1" w:rsidP="001D42B8">
      <w:pPr>
        <w:ind w:left="720" w:hanging="360"/>
        <w:outlineLvl w:val="1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Tips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(получение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Tip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на дату)</w:t>
      </w:r>
    </w:p>
    <w:p w:rsidR="001D42B8" w:rsidRPr="00AD12A1" w:rsidRDefault="001D42B8" w:rsidP="001D42B8">
      <w:pPr>
        <w:ind w:left="720" w:hanging="360"/>
        <w:outlineLvl w:val="1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</w:r>
      <w:r w:rsidRPr="001C4D72">
        <w:rPr>
          <w:rFonts w:ascii="Arial" w:hAnsi="Arial" w:cs="Arial"/>
          <w:sz w:val="22"/>
          <w:szCs w:val="22"/>
        </w:rPr>
        <w:t xml:space="preserve">Результат KPI должен содержать </w:t>
      </w:r>
      <w:proofErr w:type="spellStart"/>
      <w:r w:rsidRPr="001C4D72">
        <w:rPr>
          <w:rStyle w:val="HTML"/>
          <w:rFonts w:ascii="Arial" w:eastAsiaTheme="majorEastAsia" w:hAnsi="Arial" w:cs="Arial"/>
          <w:sz w:val="22"/>
          <w:szCs w:val="22"/>
        </w:rPr>
        <w:t>formula_version</w:t>
      </w:r>
      <w:proofErr w:type="spellEnd"/>
      <w:r w:rsidRPr="001C4D72">
        <w:rPr>
          <w:rFonts w:ascii="Arial" w:hAnsi="Arial" w:cs="Arial"/>
          <w:sz w:val="22"/>
          <w:szCs w:val="22"/>
        </w:rPr>
        <w:t>.</w:t>
      </w:r>
    </w:p>
    <w:p w:rsidR="00AD12A1" w:rsidRPr="00AD12A1" w:rsidRDefault="00AD12A1" w:rsidP="00AD12A1">
      <w:pPr>
        <w:ind w:left="720" w:hanging="360"/>
        <w:outlineLvl w:val="1"/>
        <w:rPr>
          <w:rFonts w:ascii="Arial" w:eastAsia="Times New Roman" w:hAnsi="Arial" w:cs="Arial"/>
          <w:b/>
          <w:bCs/>
          <w:sz w:val="22"/>
          <w:szCs w:val="22"/>
          <w:lang w:val="en-US"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ab/>
        <w:t>Integrations (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статус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 xml:space="preserve">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источников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 xml:space="preserve">,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>needs_reconnect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>)</w:t>
      </w:r>
    </w:p>
    <w:p w:rsidR="00AD12A1" w:rsidRPr="00AD12A1" w:rsidRDefault="00AD12A1" w:rsidP="00AD12A1">
      <w:pPr>
        <w:ind w:left="720" w:hanging="360"/>
        <w:outlineLvl w:val="1"/>
        <w:rPr>
          <w:rFonts w:ascii="Arial" w:eastAsia="Times New Roman" w:hAnsi="Arial" w:cs="Arial"/>
          <w:b/>
          <w:bCs/>
          <w:sz w:val="22"/>
          <w:szCs w:val="22"/>
          <w:lang w:val="en-US"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ab/>
        <w:t>GDPR erase / delete account data (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по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 xml:space="preserve">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политике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>)</w:t>
      </w:r>
    </w:p>
    <w:p w:rsidR="00AD12A1" w:rsidRPr="00AD12A1" w:rsidRDefault="00AD12A1" w:rsidP="00AD12A1">
      <w:pPr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8. Ограничения и дисклеймеры</w:t>
      </w:r>
    </w:p>
    <w:p w:rsidR="00AD12A1" w:rsidRPr="00AD12A1" w:rsidRDefault="00AD12A1" w:rsidP="00AD12A1">
      <w:pPr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8.1. SEOMA Health не осуществляет медицинскую диагностику и не назначает лечение.</w:t>
      </w:r>
    </w:p>
    <w:p w:rsidR="00AD12A1" w:rsidRPr="00AD12A1" w:rsidRDefault="00AD12A1" w:rsidP="00AD12A1">
      <w:pPr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8.2. Любые рекомендации являются информационными и не заменяют консультацию врача.</w:t>
      </w:r>
    </w:p>
    <w:p w:rsidR="00AD12A1" w:rsidRPr="00AD12A1" w:rsidRDefault="00AD12A1" w:rsidP="00AD12A1">
      <w:pPr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9. Критерии приёмки (для части SEOMA Health)</w:t>
      </w:r>
    </w:p>
    <w:p w:rsidR="00AD12A1" w:rsidRPr="00AD12A1" w:rsidRDefault="00AD12A1" w:rsidP="00AD12A1">
      <w:pPr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9.1. Приёмка осуществляется доказательно на основании:</w:t>
      </w:r>
    </w:p>
    <w:p w:rsidR="00AD12A1" w:rsidRPr="00AD12A1" w:rsidRDefault="00AD12A1" w:rsidP="00AD12A1">
      <w:pPr>
        <w:ind w:left="720" w:hanging="360"/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OpenAPI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спецификации;</w:t>
      </w:r>
    </w:p>
    <w:p w:rsidR="00AD12A1" w:rsidRPr="00AD12A1" w:rsidRDefault="00AD12A1" w:rsidP="00AD12A1">
      <w:pPr>
        <w:ind w:left="720" w:hanging="360"/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тестов импорта/валидации;</w:t>
      </w:r>
    </w:p>
    <w:p w:rsidR="00AD12A1" w:rsidRPr="00AD12A1" w:rsidRDefault="00AD12A1" w:rsidP="00AD12A1">
      <w:pPr>
        <w:ind w:left="720" w:hanging="360"/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тестов KPI расчётов (на контрольных датасетах);</w:t>
      </w:r>
    </w:p>
    <w:p w:rsidR="00AD12A1" w:rsidRPr="00AD12A1" w:rsidRDefault="00AD12A1" w:rsidP="00AD12A1">
      <w:pPr>
        <w:ind w:left="720" w:hanging="360"/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протоколов ошибок и мониторинга;</w:t>
      </w:r>
    </w:p>
    <w:p w:rsidR="00AD12A1" w:rsidRPr="001C4D72" w:rsidRDefault="00AD12A1" w:rsidP="00AD12A1">
      <w:pPr>
        <w:ind w:left="720" w:hanging="360"/>
        <w:outlineLvl w:val="1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 xml:space="preserve">демонстрации сценариев Анны и Олега через API (данные + KPI +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Tip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).</w:t>
      </w:r>
    </w:p>
    <w:p w:rsidR="00AD12A1" w:rsidRPr="00AD12A1" w:rsidRDefault="00D70382" w:rsidP="00D70382">
      <w:pPr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1C4D72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10. </w:t>
      </w:r>
      <w:r w:rsidRPr="001C4D72">
        <w:rPr>
          <w:rFonts w:ascii="Arial" w:hAnsi="Arial" w:cs="Arial"/>
          <w:sz w:val="22"/>
          <w:szCs w:val="22"/>
        </w:rPr>
        <w:t>Часть 1 является функциональным ядром, реализуемым внутри архитектуры, описанной в Части 2.</w:t>
      </w:r>
    </w:p>
    <w:p w:rsidR="00AD12A1" w:rsidRPr="00AD12A1" w:rsidRDefault="00AD12A1" w:rsidP="00AD12A1">
      <w:pPr>
        <w:spacing w:before="360" w:after="120"/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b/>
          <w:bCs/>
          <w:color w:val="000000"/>
          <w:sz w:val="22"/>
          <w:szCs w:val="22"/>
          <w:lang w:eastAsia="ru-RU"/>
        </w:rPr>
        <w:t xml:space="preserve">Часть 2. Техническое задание Серверный модуль «Health &amp; </w:t>
      </w:r>
      <w:proofErr w:type="spellStart"/>
      <w:r w:rsidRPr="00AD12A1">
        <w:rPr>
          <w:rFonts w:ascii="Arial" w:eastAsia="Times New Roman" w:hAnsi="Arial" w:cs="Arial"/>
          <w:b/>
          <w:bCs/>
          <w:color w:val="000000"/>
          <w:sz w:val="22"/>
          <w:szCs w:val="22"/>
          <w:lang w:eastAsia="ru-RU"/>
        </w:rPr>
        <w:t>Mood</w:t>
      </w:r>
      <w:proofErr w:type="spellEnd"/>
      <w:r w:rsidRPr="00AD12A1">
        <w:rPr>
          <w:rFonts w:ascii="Arial" w:eastAsia="Times New Roman" w:hAnsi="Arial" w:cs="Arial"/>
          <w:b/>
          <w:bCs/>
          <w:color w:val="000000"/>
          <w:sz w:val="22"/>
          <w:szCs w:val="22"/>
          <w:lang w:eastAsia="ru-RU"/>
        </w:rPr>
        <w:t xml:space="preserve"> API» (SEOMA Health / </w:t>
      </w:r>
      <w:proofErr w:type="spellStart"/>
      <w:r w:rsidRPr="00AD12A1">
        <w:rPr>
          <w:rFonts w:ascii="Arial" w:eastAsia="Times New Roman" w:hAnsi="Arial" w:cs="Arial"/>
          <w:b/>
          <w:bCs/>
          <w:color w:val="000000"/>
          <w:sz w:val="22"/>
          <w:szCs w:val="22"/>
          <w:lang w:eastAsia="ru-RU"/>
        </w:rPr>
        <w:t>MoodBoss</w:t>
      </w:r>
      <w:proofErr w:type="spellEnd"/>
      <w:r w:rsidRPr="00AD12A1">
        <w:rPr>
          <w:rFonts w:ascii="Arial" w:eastAsia="Times New Roman" w:hAnsi="Arial" w:cs="Arial"/>
          <w:b/>
          <w:bCs/>
          <w:color w:val="000000"/>
          <w:sz w:val="22"/>
          <w:szCs w:val="22"/>
          <w:lang w:eastAsia="ru-RU"/>
        </w:rPr>
        <w:t xml:space="preserve"> Unified)</w:t>
      </w:r>
    </w:p>
    <w:p w:rsidR="00AD12A1" w:rsidRPr="00AD12A1" w:rsidRDefault="00AD12A1" w:rsidP="000D2293">
      <w:pPr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к Договору № 25070101 от «01» июля 2025 г.</w:t>
      </w:r>
    </w:p>
    <w:p w:rsidR="00AD12A1" w:rsidRPr="00AD12A1" w:rsidRDefault="00AD12A1" w:rsidP="000D2293">
      <w:pPr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Редакция 2.0.1 · 20 февраля 2026 г.</w:t>
      </w:r>
    </w:p>
    <w:p w:rsidR="00AD12A1" w:rsidRPr="00AD12A1" w:rsidRDefault="00AD12A1" w:rsidP="000D2293">
      <w:pPr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Статус: для внесения в реестр решений после утверждения Заказчиком (процедура «два ключа»).</w:t>
      </w:r>
    </w:p>
    <w:p w:rsidR="00AD12A1" w:rsidRPr="00AD12A1" w:rsidRDefault="00AD12A1" w:rsidP="000D2293">
      <w:pPr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lastRenderedPageBreak/>
        <w:t xml:space="preserve">Настоящая редакция учитывает: (а) разработанный модуль SEOMA Health, (б) реализованный ранее Health &amp;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Mood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API по ТЗ версии 2025 года, (в) последующую переработку/консолидацию инфраструктуры и API в рамках Change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Order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№2.</w:t>
      </w:r>
    </w:p>
    <w:p w:rsidR="00AD12A1" w:rsidRPr="00AD12A1" w:rsidRDefault="00AD12A1" w:rsidP="000D2293">
      <w:pPr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 </w:t>
      </w:r>
    </w:p>
    <w:p w:rsidR="00AD12A1" w:rsidRPr="00AD12A1" w:rsidRDefault="00AD12A1" w:rsidP="000D2293">
      <w:pPr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1. Основание и контекст</w:t>
      </w:r>
    </w:p>
    <w:p w:rsidR="00AD12A1" w:rsidRPr="00AD12A1" w:rsidRDefault="00AD12A1" w:rsidP="000D2293">
      <w:pPr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1.1. Настоящее техническое задание (далее — «ТЗ») определяет требования к серверному модулю «Health &amp;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Mood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API» в составе платформы SEOMA и мобильного приложения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MoodBoss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.</w:t>
      </w:r>
    </w:p>
    <w:p w:rsidR="00AD12A1" w:rsidRPr="00AD12A1" w:rsidRDefault="00AD12A1" w:rsidP="000D2293">
      <w:pPr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1.2. ТЗ фиксирует целевой состав функций, интерфейсов и нефункциональных требований для объединённой архитектуры (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MoodBoss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+ SEOMA).</w:t>
      </w:r>
    </w:p>
    <w:p w:rsidR="00AD12A1" w:rsidRPr="00AD12A1" w:rsidRDefault="00AD12A1" w:rsidP="000D2293">
      <w:pPr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1.3. ТЗ предназначено для доказательной приёмки поставок и формирует критерии приёмки и перечень артефактов.</w:t>
      </w:r>
    </w:p>
    <w:p w:rsidR="00AD12A1" w:rsidRPr="00AD12A1" w:rsidRDefault="00AD12A1" w:rsidP="000D2293">
      <w:pPr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1.4. Изменение архитектурного решения (Change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Order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№2)</w:t>
      </w:r>
    </w:p>
    <w:p w:rsidR="00AD12A1" w:rsidRPr="00AD12A1" w:rsidRDefault="00AD12A1" w:rsidP="000D2293">
      <w:pPr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В рамках Change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Order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№2 серверный модуль «Health &amp;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Mood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API» преобразуется в объединённое платформенное API-ядро для: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 xml:space="preserve">мобильного приложения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MoodBoss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(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Flutter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);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модуля SEOMA Health;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Unity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-клиентов экосистемы SEOMA;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иных клиентов, подключаемых по REST-интерфейсу (по отдельному согласованию).</w:t>
      </w:r>
    </w:p>
    <w:p w:rsidR="00AD12A1" w:rsidRPr="00AD12A1" w:rsidRDefault="00AD12A1" w:rsidP="000D2293">
      <w:pPr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В результате Исполнитель обязан обеспечить: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 xml:space="preserve">объединение двух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production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-кластеров (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MoodBoss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и SEOMA);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 xml:space="preserve">миграцию базы данных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MoodBoss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в инфраструктуру SEOMA;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 xml:space="preserve">унификацию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backend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-архитектуры и сервисов;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внедрение единой системы аутентификации;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 xml:space="preserve">унификацию JWT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issuer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и схемы валидации токенов;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адаптацию REST-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endpoint’ов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под текущие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mobile-endpoint’ы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MoodBoss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;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обеспечение полной обратной совместимости со старой версией мобильного приложения (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legacy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compatibility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layer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);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 xml:space="preserve">исключение зависимостей от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client-side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доверия (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server-side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validation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критических операций).</w:t>
      </w:r>
    </w:p>
    <w:p w:rsidR="00AD12A1" w:rsidRPr="00AD12A1" w:rsidRDefault="00AD12A1" w:rsidP="000D2293">
      <w:pPr>
        <w:outlineLvl w:val="0"/>
        <w:rPr>
          <w:rFonts w:ascii="Arial" w:eastAsia="Times New Roman" w:hAnsi="Arial" w:cs="Arial"/>
          <w:b/>
          <w:bCs/>
          <w:kern w:val="36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kern w:val="36"/>
          <w:sz w:val="22"/>
          <w:szCs w:val="22"/>
          <w:lang w:eastAsia="ru-RU"/>
        </w:rPr>
        <w:t>2. Термины и определения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 xml:space="preserve">Пользователь — конечный пользователь мобильного приложения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MoodBoss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/SEOMA.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Профиль (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profile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) — сущность в API, связанная с пользователем и содержащая параметры здоровья/пола/возраста и т.п.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Наблюдение (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observation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) — запись метрики/события (тип, значение, единица, временная метка, источник).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KPI/Индекс — вычисляемая агрегированная метрика (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Stress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,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Vitality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,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SleepScore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и т.п.).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 xml:space="preserve">Legacy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endpoints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— набор URL и форматов запросов/ответов, поддерживаемых для старых версий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MoodBoss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.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 xml:space="preserve">Data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Region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— регион обработки/хранения персональных данных пользователя (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data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residency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).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 xml:space="preserve">Артефакт — доказательство поставки: коммит/тег,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pipeline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, схема, отчёт тестов, план переключения/отката и т.п.</w:t>
      </w:r>
    </w:p>
    <w:p w:rsidR="00AD12A1" w:rsidRPr="00AD12A1" w:rsidRDefault="00AD12A1" w:rsidP="000D2293">
      <w:pPr>
        <w:outlineLvl w:val="0"/>
        <w:rPr>
          <w:rFonts w:ascii="Arial" w:eastAsia="Times New Roman" w:hAnsi="Arial" w:cs="Arial"/>
          <w:b/>
          <w:bCs/>
          <w:kern w:val="36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kern w:val="36"/>
          <w:sz w:val="22"/>
          <w:szCs w:val="22"/>
          <w:lang w:eastAsia="ru-RU"/>
        </w:rPr>
        <w:t>3. Область работ (</w:t>
      </w:r>
      <w:proofErr w:type="spellStart"/>
      <w:r w:rsidRPr="00AD12A1">
        <w:rPr>
          <w:rFonts w:ascii="Arial" w:eastAsia="Times New Roman" w:hAnsi="Arial" w:cs="Arial"/>
          <w:color w:val="000000"/>
          <w:kern w:val="36"/>
          <w:sz w:val="22"/>
          <w:szCs w:val="22"/>
          <w:lang w:eastAsia="ru-RU"/>
        </w:rPr>
        <w:t>Scope</w:t>
      </w:r>
      <w:proofErr w:type="spellEnd"/>
      <w:r w:rsidRPr="00AD12A1">
        <w:rPr>
          <w:rFonts w:ascii="Arial" w:eastAsia="Times New Roman" w:hAnsi="Arial" w:cs="Arial"/>
          <w:color w:val="000000"/>
          <w:kern w:val="36"/>
          <w:sz w:val="22"/>
          <w:szCs w:val="22"/>
          <w:lang w:eastAsia="ru-RU"/>
        </w:rPr>
        <w:t>)</w:t>
      </w:r>
    </w:p>
    <w:p w:rsidR="00AD12A1" w:rsidRPr="00AD12A1" w:rsidRDefault="00AD12A1" w:rsidP="000D2293">
      <w:pPr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3.1. Входит в поставку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 xml:space="preserve">Unified API Gateway (маршрутизация,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rate-limit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, CORS, логирование, трассировка).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val="en-US"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ab/>
        <w:t xml:space="preserve">Auth Service: JWT (RS256), refresh/rotation, RBAC,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унифицированные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 xml:space="preserve"> claims.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 xml:space="preserve">Health &amp;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Mood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Core: профили, метрики, события, расчёты индексов и KPI.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Calculations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Engine: асинхронные расчёты, очереди,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ретраи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, идемпотентность.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 xml:space="preserve">Lab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Parsing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: приём файла (через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pre-signed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URL),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confirm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, асинхронная обработка, выдача результата.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 xml:space="preserve">Data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Migration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: перенос БД, миграции схемы, контроль целостности,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rollback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.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Observability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: централизованный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логинг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, метрики,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алерты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,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audit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trail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.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 xml:space="preserve">CI/CD: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GitLab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pipelines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,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docker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images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, окружения, запуск миграций.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val="en-US"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lastRenderedPageBreak/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ab/>
        <w:t xml:space="preserve">Backward Compatibility: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поддержка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 xml:space="preserve"> legacy-endpoints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>MoodBoss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 xml:space="preserve">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и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 xml:space="preserve">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критических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 xml:space="preserve"> payload/response.</w:t>
      </w:r>
    </w:p>
    <w:p w:rsidR="00AD12A1" w:rsidRPr="00AD12A1" w:rsidRDefault="00AD12A1" w:rsidP="000D2293">
      <w:pPr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3.2. Не входит в поставку (явно исключено)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Медицинская диагностика/назначение лечения (все рекомендации — информационные).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UI/клиентская реализация (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Flutter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/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Unity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) — кроме требований к контрактам API и совместимости.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Маркетинговая атрибуция (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AppsFlyer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/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Firebase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) — за рамками данного модуля (если не оговорено отдельно).</w:t>
      </w:r>
    </w:p>
    <w:p w:rsidR="00AD12A1" w:rsidRPr="00AD12A1" w:rsidRDefault="00AD12A1" w:rsidP="000D2293">
      <w:pPr>
        <w:outlineLvl w:val="0"/>
        <w:rPr>
          <w:rFonts w:ascii="Arial" w:eastAsia="Times New Roman" w:hAnsi="Arial" w:cs="Arial"/>
          <w:b/>
          <w:bCs/>
          <w:kern w:val="36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kern w:val="36"/>
          <w:sz w:val="22"/>
          <w:szCs w:val="22"/>
          <w:lang w:eastAsia="ru-RU"/>
        </w:rPr>
        <w:t>4. Системный контекст и целевая архитектура</w:t>
      </w:r>
    </w:p>
    <w:p w:rsidR="00AD12A1" w:rsidRPr="00AD12A1" w:rsidRDefault="00AD12A1" w:rsidP="000D2293">
      <w:pPr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4.1. Контур клиентов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MoodBoss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Mobile (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Flutter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) — основной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legacy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-клиент; должен продолжить работу без принудительного обновления.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SEOMA Health Client — клиентский модуль, использующий Unified API для метрик/индексов/лабораторных данных.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Unity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Clients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— клиенты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Capsule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/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Worlds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, использующие Unified API для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health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-механик (через отдельные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scopes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).</w:t>
      </w:r>
    </w:p>
    <w:p w:rsidR="00AD12A1" w:rsidRPr="00AD12A1" w:rsidRDefault="00AD12A1" w:rsidP="000D2293">
      <w:pPr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4.2. Логическая архитектура (целевое состояние)</w:t>
      </w:r>
    </w:p>
    <w:p w:rsidR="00AD12A1" w:rsidRPr="00AD12A1" w:rsidRDefault="00AD12A1" w:rsidP="000D2293">
      <w:pPr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Client (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Flutter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/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Unity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) → Unified API Gateway →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Auth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Service → Health &amp;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Mood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Core →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PostgreSQL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(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Encrypted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) → AI /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Metrics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/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Calculations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.</w:t>
      </w:r>
    </w:p>
    <w:p w:rsidR="00AD12A1" w:rsidRPr="00AD12A1" w:rsidRDefault="00AD12A1" w:rsidP="000D2293">
      <w:pPr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4.3. Архитектурные принципы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 xml:space="preserve">Единый API Gateway и единый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Auth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Service.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 xml:space="preserve">Единый JWT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issuer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и единая схема валидации токенов.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Server-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side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validation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всех критических операций.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Идемпотентность и повторяемость операций импорта/расчётов.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Контейнеризация (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Docker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) и управляемый CI/CD.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Наблюдаемость: метрики, логи, трассировка, аудит действий.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 xml:space="preserve">Data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residency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: хранение персональных данных в регионе пользователя, без межрегиональной репликации.</w:t>
      </w:r>
    </w:p>
    <w:p w:rsidR="00AD12A1" w:rsidRPr="00AD12A1" w:rsidRDefault="00AD12A1" w:rsidP="000D2293">
      <w:pPr>
        <w:outlineLvl w:val="0"/>
        <w:rPr>
          <w:rFonts w:ascii="Arial" w:eastAsia="Times New Roman" w:hAnsi="Arial" w:cs="Arial"/>
          <w:b/>
          <w:bCs/>
          <w:kern w:val="36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kern w:val="36"/>
          <w:sz w:val="22"/>
          <w:szCs w:val="22"/>
          <w:lang w:eastAsia="ru-RU"/>
        </w:rPr>
        <w:t>5. Функциональные требования (обязательные требования)</w:t>
      </w:r>
    </w:p>
    <w:p w:rsidR="00AD12A1" w:rsidRPr="00AD12A1" w:rsidRDefault="00AD12A1" w:rsidP="000D2293">
      <w:pPr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5.1. Профили и идентичность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 xml:space="preserve">Система должна поддерживать сущности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user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и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profile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(включая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multi-profile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при необходимости).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 xml:space="preserve">Система должна обеспечивать сопоставление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legacy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идентификаторов и унифицированных идентификаторов.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Система должна хранить параметры профиля, необходимые для расчётов (пол, возраст, рост/вес, цели и др.).</w:t>
      </w:r>
    </w:p>
    <w:p w:rsidR="00AD12A1" w:rsidRPr="00AD12A1" w:rsidRDefault="00AD12A1" w:rsidP="000D2293">
      <w:pPr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5.2. Импорт метрик и событий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API должно принимать метрики здоровья и активности (сон, шаги, пульс, вес, тренировки и др.) от клиентов.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Импорт должен быть идемпотентным: повторная отправка не создаёт дублей.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Должна быть валидация форматов, диапазонов и единиц измерения.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Должны поддерживаться события дневника/самочувствия для формирования контекста рекомендаций.</w:t>
      </w:r>
    </w:p>
    <w:p w:rsidR="00AD12A1" w:rsidRPr="00AD12A1" w:rsidRDefault="00AD12A1" w:rsidP="000D2293">
      <w:pPr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5.3. Расчёт индексов и KPI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Система должна рассчитывать ключевые индексы (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Stress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,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Vitality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,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SleepScore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и др.) на основании метрик и профиля.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Расчёты должны выполняться асинхронно с возможностью перерасчёта за период.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Система должна хранить историю расчётов и обеспечивать выборку по датам/профилю.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 xml:space="preserve">Система должна обеспечивать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версионирование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формул (версия фиксируется в результате расчёта).</w:t>
      </w:r>
    </w:p>
    <w:p w:rsidR="00AD12A1" w:rsidRPr="00AD12A1" w:rsidRDefault="00AD12A1" w:rsidP="000D2293">
      <w:pPr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5.4. Лабораторные анализы: загрузка и парсинг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 xml:space="preserve">Система должна поддерживать загрузку файлов анализов через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pre-signed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URL (PUT) и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confirm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endpoint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.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lastRenderedPageBreak/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Система должна проверять размер, MIME-тип и контрольную сумму (SHA256).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 xml:space="preserve">Система должна запускать асинхронную обработку после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confirm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.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 xml:space="preserve">Система должна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логировать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этапы загрузки и обработки с детализированными статусами.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Система должна возвращать структуру извлечённых биомаркеров и метаданные обработки.</w:t>
      </w:r>
    </w:p>
    <w:p w:rsidR="00AD12A1" w:rsidRPr="00AD12A1" w:rsidRDefault="00AD12A1" w:rsidP="000D2293">
      <w:pPr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5.5. Рекомендации и совет дня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Система должна формировать текстовую рекомендацию/совет дня на основании профиля и последних метрик.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Рекомендации не должны содержать медицинских диагнозов или назначений терапии.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 xml:space="preserve">Должен быть предусмотрен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fallback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-механизм при недоступности AI-компонента.</w:t>
      </w:r>
    </w:p>
    <w:p w:rsidR="00AD12A1" w:rsidRPr="00AD12A1" w:rsidRDefault="00AD12A1" w:rsidP="000D2293">
      <w:pPr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5.6. Контракты для SEOMA Health</w:t>
      </w:r>
    </w:p>
    <w:p w:rsidR="00AD12A1" w:rsidRPr="00AD12A1" w:rsidRDefault="00AD12A1" w:rsidP="000D2293">
      <w:pPr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Серверный модуль должен обеспечивать контрактные функции, необходимые для клиента SEOMA Health: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получение текущих индексов и KPI по профилю;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получение истории индексов за период;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получение лабораторных результатов и динамики;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получение уведомлений/совета дня.</w:t>
      </w:r>
    </w:p>
    <w:p w:rsidR="00AD12A1" w:rsidRPr="00AD12A1" w:rsidRDefault="00AD12A1" w:rsidP="000D2293">
      <w:pPr>
        <w:outlineLvl w:val="0"/>
        <w:rPr>
          <w:rFonts w:ascii="Arial" w:eastAsia="Times New Roman" w:hAnsi="Arial" w:cs="Arial"/>
          <w:b/>
          <w:bCs/>
          <w:kern w:val="36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kern w:val="36"/>
          <w:sz w:val="22"/>
          <w:szCs w:val="22"/>
          <w:lang w:eastAsia="ru-RU"/>
        </w:rPr>
        <w:t xml:space="preserve">6. Аутентификация, авторизация и </w:t>
      </w:r>
      <w:proofErr w:type="spellStart"/>
      <w:r w:rsidRPr="00AD12A1">
        <w:rPr>
          <w:rFonts w:ascii="Arial" w:eastAsia="Times New Roman" w:hAnsi="Arial" w:cs="Arial"/>
          <w:color w:val="000000"/>
          <w:kern w:val="36"/>
          <w:sz w:val="22"/>
          <w:szCs w:val="22"/>
          <w:lang w:eastAsia="ru-RU"/>
        </w:rPr>
        <w:t>legacy</w:t>
      </w:r>
      <w:proofErr w:type="spellEnd"/>
      <w:r w:rsidRPr="00AD12A1">
        <w:rPr>
          <w:rFonts w:ascii="Arial" w:eastAsia="Times New Roman" w:hAnsi="Arial" w:cs="Arial"/>
          <w:color w:val="000000"/>
          <w:kern w:val="36"/>
          <w:sz w:val="22"/>
          <w:szCs w:val="22"/>
          <w:lang w:eastAsia="ru-RU"/>
        </w:rPr>
        <w:t>-совместимость</w:t>
      </w:r>
    </w:p>
    <w:p w:rsidR="00AD12A1" w:rsidRPr="00AD12A1" w:rsidRDefault="00AD12A1" w:rsidP="000D2293">
      <w:pPr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6.1. Унификация JWT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Система обязана использовать единую JWT-модель для всех клиентов и сервисов (RS256).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 xml:space="preserve">Должен быть единый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issuer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и единая схема валидации токенов.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 xml:space="preserve">Должны быть унифицированы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claims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и права доступа (RBAC/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scopes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).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 xml:space="preserve">Должен быть реализован слой обратной совместимости для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legacy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MoodBoss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.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 xml:space="preserve">Должны быть исключены зависимости от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client-side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доверия (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server-side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validation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).</w:t>
      </w:r>
    </w:p>
    <w:p w:rsidR="00AD12A1" w:rsidRPr="00AD12A1" w:rsidRDefault="00AD12A1" w:rsidP="000D2293">
      <w:pPr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6.2. Требования к обратной совместимости</w:t>
      </w:r>
    </w:p>
    <w:p w:rsidR="00AD12A1" w:rsidRPr="00AD12A1" w:rsidRDefault="00AD12A1" w:rsidP="000D2293">
      <w:pPr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Система обязана: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 xml:space="preserve">не требовать немедленного обновления мобильного приложения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MoodBoss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;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 xml:space="preserve">поддерживать старые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endpoint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paths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для критических сценариев;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 xml:space="preserve">поддерживать прежние форматы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payload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/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response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для критических сценариев;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обеспечивать стабильную работу существующих пользователей в переходный период.</w:t>
      </w:r>
    </w:p>
    <w:p w:rsidR="00AD12A1" w:rsidRPr="00AD12A1" w:rsidRDefault="00AD12A1" w:rsidP="000D2293">
      <w:pPr>
        <w:outlineLvl w:val="0"/>
        <w:rPr>
          <w:rFonts w:ascii="Arial" w:eastAsia="Times New Roman" w:hAnsi="Arial" w:cs="Arial"/>
          <w:b/>
          <w:bCs/>
          <w:kern w:val="36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kern w:val="36"/>
          <w:sz w:val="22"/>
          <w:szCs w:val="22"/>
          <w:lang w:eastAsia="ru-RU"/>
        </w:rPr>
        <w:t xml:space="preserve">7. Миграция данных </w:t>
      </w:r>
      <w:proofErr w:type="spellStart"/>
      <w:r w:rsidRPr="00AD12A1">
        <w:rPr>
          <w:rFonts w:ascii="Arial" w:eastAsia="Times New Roman" w:hAnsi="Arial" w:cs="Arial"/>
          <w:color w:val="000000"/>
          <w:kern w:val="36"/>
          <w:sz w:val="22"/>
          <w:szCs w:val="22"/>
          <w:lang w:eastAsia="ru-RU"/>
        </w:rPr>
        <w:t>MoodBoss</w:t>
      </w:r>
      <w:proofErr w:type="spellEnd"/>
    </w:p>
    <w:p w:rsidR="00AD12A1" w:rsidRPr="00AD12A1" w:rsidRDefault="00AD12A1" w:rsidP="000D2293">
      <w:pPr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Исполнитель обязан выполнить: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 xml:space="preserve">перенос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production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-БД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MoodBoss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;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 xml:space="preserve">сопоставление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user_id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и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profile_id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;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Django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-миграции с фиксацией в репозитории и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pipeline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;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контроль целостности данных;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 xml:space="preserve">подготовку и тестирование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rollback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-процедуры;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регрессионное тестирование ключевых сценариев.</w:t>
      </w:r>
    </w:p>
    <w:p w:rsidR="00AD12A1" w:rsidRPr="00AD12A1" w:rsidRDefault="00AD12A1" w:rsidP="000D2293">
      <w:pPr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7.1. Протокол миграции (минимальный состав)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План переключения (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cutover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plan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) и окно работ.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План отката (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rollback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) с критериями запуска.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Отчёт о проверках целостности (до/после).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Список миграций/версий схемы.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Отчёт о регрессионном тестировании.</w:t>
      </w:r>
    </w:p>
    <w:p w:rsidR="00AD12A1" w:rsidRPr="00AD12A1" w:rsidRDefault="00AD12A1" w:rsidP="000D2293">
      <w:pPr>
        <w:outlineLvl w:val="0"/>
        <w:rPr>
          <w:rFonts w:ascii="Arial" w:eastAsia="Times New Roman" w:hAnsi="Arial" w:cs="Arial"/>
          <w:b/>
          <w:bCs/>
          <w:kern w:val="36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kern w:val="36"/>
          <w:sz w:val="22"/>
          <w:szCs w:val="22"/>
          <w:lang w:eastAsia="ru-RU"/>
        </w:rPr>
        <w:t xml:space="preserve">8. Безопасность, хранение и Data </w:t>
      </w:r>
      <w:proofErr w:type="spellStart"/>
      <w:r w:rsidRPr="00AD12A1">
        <w:rPr>
          <w:rFonts w:ascii="Arial" w:eastAsia="Times New Roman" w:hAnsi="Arial" w:cs="Arial"/>
          <w:color w:val="000000"/>
          <w:kern w:val="36"/>
          <w:sz w:val="22"/>
          <w:szCs w:val="22"/>
          <w:lang w:eastAsia="ru-RU"/>
        </w:rPr>
        <w:t>Residency</w:t>
      </w:r>
      <w:proofErr w:type="spellEnd"/>
    </w:p>
    <w:p w:rsidR="00AD12A1" w:rsidRPr="00AD12A1" w:rsidRDefault="00AD12A1" w:rsidP="000D2293">
      <w:pPr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8.1. Шифрование и ключи</w:t>
      </w:r>
    </w:p>
    <w:p w:rsidR="001D42B8" w:rsidRPr="001C4D72" w:rsidRDefault="00AD12A1" w:rsidP="000D2293">
      <w:pPr>
        <w:ind w:left="360" w:hanging="360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Персональные данные должны храниться в зашифрованном виде</w:t>
      </w:r>
      <w:r w:rsidR="001D42B8" w:rsidRPr="001C4D72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.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val="en-US"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ab/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Должен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 xml:space="preserve">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использоваться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 xml:space="preserve"> per-user encryption key (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>user_key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>).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 xml:space="preserve">Master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key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хранится в KMS региона и не покидает пределы региона.</w:t>
      </w:r>
    </w:p>
    <w:p w:rsidR="00AD12A1" w:rsidRPr="00AD12A1" w:rsidRDefault="00AD12A1" w:rsidP="000D2293">
      <w:pPr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8.2. Data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Residency</w:t>
      </w:r>
      <w:proofErr w:type="spellEnd"/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 xml:space="preserve">Для каждого пользователя определяется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data_region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.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 xml:space="preserve">Персональные данные хранятся в пределах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data_region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.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lastRenderedPageBreak/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Межрегиональная репликация персональных данных запрещена.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Допускается межрегиональная репликация обезличенных агрегатов (по отдельной политике).</w:t>
      </w:r>
    </w:p>
    <w:p w:rsidR="00AD12A1" w:rsidRPr="00AD12A1" w:rsidRDefault="00AD12A1" w:rsidP="000D2293">
      <w:pPr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8.3. GDPR и аудит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 xml:space="preserve">GDPR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erase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≤ 24 часов по запросу пользователя.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Audit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trail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: логирование операций с персональными данными.</w:t>
      </w:r>
    </w:p>
    <w:p w:rsidR="00AD12A1" w:rsidRPr="00AD12A1" w:rsidRDefault="00AD12A1" w:rsidP="000D2293">
      <w:pPr>
        <w:outlineLvl w:val="0"/>
        <w:rPr>
          <w:rFonts w:ascii="Arial" w:eastAsia="Times New Roman" w:hAnsi="Arial" w:cs="Arial"/>
          <w:b/>
          <w:bCs/>
          <w:kern w:val="36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kern w:val="36"/>
          <w:sz w:val="22"/>
          <w:szCs w:val="22"/>
          <w:lang w:eastAsia="ru-RU"/>
        </w:rPr>
        <w:t>9. Наблюдаемость, эксплуатация и CI/CD</w:t>
      </w:r>
    </w:p>
    <w:p w:rsidR="00AD12A1" w:rsidRPr="00AD12A1" w:rsidRDefault="00AD12A1" w:rsidP="000D2293">
      <w:pPr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9.1. Логирование и мониторинг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 xml:space="preserve">Централизованный сбор логов с корреляцией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request_id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.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 xml:space="preserve">Метрики p95/p99 по ключевым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endpoint’ам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и очередям.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Алерты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по ошибкам, задержкам, отказам миграции, переполнению очередей.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val="en-US"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ab/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Дашборды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 xml:space="preserve">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для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 xml:space="preserve"> API, auth, calculations, parsing.</w:t>
      </w:r>
    </w:p>
    <w:p w:rsidR="00AD12A1" w:rsidRPr="00AD12A1" w:rsidRDefault="00AD12A1" w:rsidP="000D2293">
      <w:pPr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9.2. CI/CD и контейнеризация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 xml:space="preserve">Сервисы поставляются как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Docker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-образы.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GitLab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pipelines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для сборки, тестов и деплоя.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 xml:space="preserve">Миграции БД выполняются контролируемо в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pipeline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.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 xml:space="preserve">Политика тегирования образов (например,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production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/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latest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).</w:t>
      </w:r>
    </w:p>
    <w:p w:rsidR="00AD12A1" w:rsidRPr="00AD12A1" w:rsidRDefault="00AD12A1" w:rsidP="000D2293">
      <w:pPr>
        <w:outlineLvl w:val="0"/>
        <w:rPr>
          <w:rFonts w:ascii="Arial" w:eastAsia="Times New Roman" w:hAnsi="Arial" w:cs="Arial"/>
          <w:b/>
          <w:bCs/>
          <w:kern w:val="36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kern w:val="36"/>
          <w:sz w:val="22"/>
          <w:szCs w:val="22"/>
          <w:lang w:eastAsia="ru-RU"/>
        </w:rPr>
        <w:t>10. Нефункциональные требования (SLA)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 xml:space="preserve">REST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response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time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p95 ≤ 500 мс (основные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endpoint’ы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).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 xml:space="preserve">Доступность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production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≥ 99.9% (месяц).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Масштабируемость: архитектурная готовность ≥ 100 000 пользователей.</w:t>
      </w:r>
    </w:p>
    <w:p w:rsidR="00AD12A1" w:rsidRPr="001C4D72" w:rsidRDefault="00AD12A1" w:rsidP="000D2293">
      <w:pPr>
        <w:ind w:left="360" w:hanging="360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Устойчивость очередей/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воркеров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: отсутствие потери задач,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ретраи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.</w:t>
      </w:r>
    </w:p>
    <w:p w:rsidR="001C4D72" w:rsidRPr="00AD12A1" w:rsidRDefault="001C4D72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1C4D72">
        <w:rPr>
          <w:rFonts w:ascii="Arial" w:hAnsi="Arial" w:cs="Arial"/>
          <w:sz w:val="22"/>
          <w:szCs w:val="22"/>
        </w:rPr>
        <w:t>При условии соблюдения регламентов эксплуатации и отсутствия форс-мажорных обстоятельств.</w:t>
      </w:r>
    </w:p>
    <w:p w:rsidR="00AD12A1" w:rsidRPr="00AD12A1" w:rsidRDefault="00AD12A1" w:rsidP="000D2293">
      <w:pPr>
        <w:outlineLvl w:val="0"/>
        <w:rPr>
          <w:rFonts w:ascii="Arial" w:eastAsia="Times New Roman" w:hAnsi="Arial" w:cs="Arial"/>
          <w:b/>
          <w:bCs/>
          <w:kern w:val="36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kern w:val="36"/>
          <w:sz w:val="22"/>
          <w:szCs w:val="22"/>
          <w:lang w:eastAsia="ru-RU"/>
        </w:rPr>
        <w:t>11. Приёмка: критерии и артефакты</w:t>
      </w:r>
    </w:p>
    <w:p w:rsidR="00AD12A1" w:rsidRPr="00AD12A1" w:rsidRDefault="00AD12A1" w:rsidP="000D2293">
      <w:pPr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11.1. Общий принцип приёмки</w:t>
      </w:r>
    </w:p>
    <w:p w:rsidR="00AD12A1" w:rsidRPr="00AD12A1" w:rsidRDefault="00AD12A1" w:rsidP="000D2293">
      <w:pPr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Приёмка проводится доказательно и повторяемо. Каждая поставка сопровождается артефактами.</w:t>
      </w:r>
      <w:r w:rsidR="00C960C9" w:rsidRPr="001C4D72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</w:t>
      </w:r>
      <w:r w:rsidR="00C960C9" w:rsidRPr="001C4D72">
        <w:rPr>
          <w:rFonts w:ascii="Arial" w:hAnsi="Arial" w:cs="Arial"/>
          <w:sz w:val="22"/>
          <w:szCs w:val="22"/>
        </w:rPr>
        <w:t>Критический дефект — невозможность выполнения обязательных сценариев (</w:t>
      </w:r>
      <w:proofErr w:type="spellStart"/>
      <w:r w:rsidR="00C960C9" w:rsidRPr="001C4D72">
        <w:rPr>
          <w:rFonts w:ascii="Arial" w:hAnsi="Arial" w:cs="Arial"/>
          <w:sz w:val="22"/>
          <w:szCs w:val="22"/>
        </w:rPr>
        <w:t>Auth</w:t>
      </w:r>
      <w:proofErr w:type="spellEnd"/>
      <w:r w:rsidR="00C960C9" w:rsidRPr="001C4D72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C960C9" w:rsidRPr="001C4D72">
        <w:rPr>
          <w:rFonts w:ascii="Arial" w:hAnsi="Arial" w:cs="Arial"/>
          <w:sz w:val="22"/>
          <w:szCs w:val="22"/>
        </w:rPr>
        <w:t>legacy</w:t>
      </w:r>
      <w:proofErr w:type="spellEnd"/>
      <w:r w:rsidR="00C960C9" w:rsidRPr="001C4D72">
        <w:rPr>
          <w:rFonts w:ascii="Arial" w:hAnsi="Arial" w:cs="Arial"/>
          <w:sz w:val="22"/>
          <w:szCs w:val="22"/>
        </w:rPr>
        <w:t>, миграция, KPI).</w:t>
      </w:r>
    </w:p>
    <w:p w:rsidR="00AD12A1" w:rsidRPr="00AD12A1" w:rsidRDefault="00AD12A1" w:rsidP="000D2293">
      <w:pPr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11.2. Обязательные артефакты (минимум)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Ссылки на репозитории и коммиты ключевых изменений (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migrations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,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endpoints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, CI).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val="en-US"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ab/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Ссылки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 xml:space="preserve">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на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 xml:space="preserve">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успешные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 xml:space="preserve"> GitLab pipelines (production/latest).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OpenAPI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спецификация (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OpenAPI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3.1) актуальной редакции.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docker-compose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и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reverse-proxy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конфигурации (актуальные версии).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Отчёт миграции БД и проверки целостности.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План переключения/отката (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cutover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/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rollback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).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Отчёт о регрессионном тестировании.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Подтверждение ротации JWT ключей (без раскрытия секретов).</w:t>
      </w:r>
    </w:p>
    <w:p w:rsidR="00AD12A1" w:rsidRPr="00AD12A1" w:rsidRDefault="00AD12A1" w:rsidP="000D2293">
      <w:pPr>
        <w:outlineLvl w:val="1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11.3. Критерии приёмки по блокам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Auth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/JWT: единый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issuer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, корректные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claims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, регрессии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legacy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отсутствуют.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Legacy: старое приложение выполняет критические сценарии без обновления.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Migration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: целостность подтверждена,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rollback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протестирован.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 xml:space="preserve">API: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OpenAPI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соответствует фактическим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endpoint’ам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.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Observability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: доступен мониторинг и логирование ключевых сервисов.</w:t>
      </w:r>
    </w:p>
    <w:p w:rsidR="00AD12A1" w:rsidRPr="00AD12A1" w:rsidRDefault="00AD12A1" w:rsidP="000D2293">
      <w:pPr>
        <w:outlineLvl w:val="0"/>
        <w:rPr>
          <w:rFonts w:ascii="Arial" w:eastAsia="Times New Roman" w:hAnsi="Arial" w:cs="Arial"/>
          <w:b/>
          <w:bCs/>
          <w:kern w:val="36"/>
          <w:sz w:val="22"/>
          <w:szCs w:val="22"/>
          <w:lang w:val="en-US" w:eastAsia="ru-RU"/>
        </w:rPr>
      </w:pPr>
      <w:r w:rsidRPr="00AD12A1">
        <w:rPr>
          <w:rFonts w:ascii="Arial" w:eastAsia="Times New Roman" w:hAnsi="Arial" w:cs="Arial"/>
          <w:color w:val="000000"/>
          <w:kern w:val="36"/>
          <w:sz w:val="22"/>
          <w:szCs w:val="22"/>
          <w:lang w:val="en-US" w:eastAsia="ru-RU"/>
        </w:rPr>
        <w:t xml:space="preserve">12. </w:t>
      </w:r>
      <w:r w:rsidRPr="00AD12A1">
        <w:rPr>
          <w:rFonts w:ascii="Arial" w:eastAsia="Times New Roman" w:hAnsi="Arial" w:cs="Arial"/>
          <w:color w:val="000000"/>
          <w:kern w:val="36"/>
          <w:sz w:val="22"/>
          <w:szCs w:val="22"/>
          <w:lang w:eastAsia="ru-RU"/>
        </w:rPr>
        <w:t>Состав</w:t>
      </w:r>
      <w:r w:rsidRPr="00AD12A1">
        <w:rPr>
          <w:rFonts w:ascii="Arial" w:eastAsia="Times New Roman" w:hAnsi="Arial" w:cs="Arial"/>
          <w:color w:val="000000"/>
          <w:kern w:val="36"/>
          <w:sz w:val="22"/>
          <w:szCs w:val="22"/>
          <w:lang w:val="en-US" w:eastAsia="ru-RU"/>
        </w:rPr>
        <w:t xml:space="preserve"> </w:t>
      </w:r>
      <w:r w:rsidRPr="00AD12A1">
        <w:rPr>
          <w:rFonts w:ascii="Arial" w:eastAsia="Times New Roman" w:hAnsi="Arial" w:cs="Arial"/>
          <w:color w:val="000000"/>
          <w:kern w:val="36"/>
          <w:sz w:val="22"/>
          <w:szCs w:val="22"/>
          <w:lang w:eastAsia="ru-RU"/>
        </w:rPr>
        <w:t>поставки</w:t>
      </w:r>
      <w:r w:rsidRPr="00AD12A1">
        <w:rPr>
          <w:rFonts w:ascii="Arial" w:eastAsia="Times New Roman" w:hAnsi="Arial" w:cs="Arial"/>
          <w:color w:val="000000"/>
          <w:kern w:val="36"/>
          <w:sz w:val="22"/>
          <w:szCs w:val="22"/>
          <w:lang w:val="en-US" w:eastAsia="ru-RU"/>
        </w:rPr>
        <w:t xml:space="preserve"> (Deliverables)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val="en-US"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ab/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Конфигурации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 xml:space="preserve"> deployment/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инфраструктуры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 xml:space="preserve"> (docker-compose, reverse-proxy).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val="en-US"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ab/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Задеплоенные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 xml:space="preserve">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контейнеры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 xml:space="preserve"> API, auth, calculations, parsing (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по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 xml:space="preserve"> scope).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 xml:space="preserve">Единая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OpenAPI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спецификация.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Документы миграции и тестов.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Карточка для реестра решений: что меняем/что получаем/критерии/артефакты.</w:t>
      </w:r>
    </w:p>
    <w:p w:rsidR="00AD12A1" w:rsidRPr="00AD12A1" w:rsidRDefault="00AD12A1" w:rsidP="000D2293">
      <w:pPr>
        <w:outlineLvl w:val="0"/>
        <w:rPr>
          <w:rFonts w:ascii="Arial" w:eastAsia="Times New Roman" w:hAnsi="Arial" w:cs="Arial"/>
          <w:b/>
          <w:bCs/>
          <w:kern w:val="36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kern w:val="36"/>
          <w:sz w:val="22"/>
          <w:szCs w:val="22"/>
          <w:lang w:eastAsia="ru-RU"/>
        </w:rPr>
        <w:t>13. Ограничения и дисклеймеры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Система не осуществляет медицинскую диагностику и не назначает лечение.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>AI-рекомендации носят информационный характер.</w:t>
      </w:r>
    </w:p>
    <w:p w:rsidR="00E76909" w:rsidRPr="000D2293" w:rsidRDefault="00AD12A1" w:rsidP="000D2293">
      <w:pPr>
        <w:ind w:left="360" w:hanging="360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·   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ab/>
        <w:t xml:space="preserve">Изменения бюджета/сроков фиксируются отдельными Change </w:t>
      </w:r>
      <w:proofErr w:type="spell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Order</w:t>
      </w:r>
      <w:proofErr w:type="spellEnd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и записью в реестр решений.</w:t>
      </w:r>
    </w:p>
    <w:p w:rsidR="00E76909" w:rsidRPr="00E76909" w:rsidRDefault="00E76909" w:rsidP="000D2293">
      <w:pPr>
        <w:ind w:left="360" w:hanging="360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lastRenderedPageBreak/>
        <w:t>14. Юридически фиксируемый объём поставки</w:t>
      </w:r>
    </w:p>
    <w:p w:rsidR="00E76909" w:rsidRPr="00E76909" w:rsidRDefault="00E76909" w:rsidP="000D2293">
      <w:pPr>
        <w:ind w:left="360" w:hanging="360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14.1. Общие положения</w:t>
      </w:r>
    </w:p>
    <w:p w:rsidR="00E76909" w:rsidRPr="00E76909" w:rsidRDefault="00E76909" w:rsidP="000D2293">
      <w:pPr>
        <w:ind w:left="360" w:hanging="360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14.1.1. Настоящий раздел определяет окончательный и исчерпывающий объём поставки по серверному модулю «Health &amp; </w:t>
      </w:r>
      <w:proofErr w:type="spellStart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Mood</w:t>
      </w:r>
      <w:proofErr w:type="spellEnd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API» в редакции 2.0.1.</w:t>
      </w:r>
    </w:p>
    <w:p w:rsidR="00E76909" w:rsidRPr="00E76909" w:rsidRDefault="00E76909" w:rsidP="000D2293">
      <w:pPr>
        <w:ind w:left="360" w:hanging="360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14.1.2. Поставка осуществляется в рамках:</w:t>
      </w:r>
    </w:p>
    <w:p w:rsidR="00E76909" w:rsidRPr="00E76909" w:rsidRDefault="00E76909" w:rsidP="000D2293">
      <w:pPr>
        <w:numPr>
          <w:ilvl w:val="0"/>
          <w:numId w:val="1"/>
        </w:numPr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Договора № 25070101 от «01» июля 2025 г.;</w:t>
      </w:r>
    </w:p>
    <w:p w:rsidR="00E76909" w:rsidRPr="00E76909" w:rsidRDefault="00E76909" w:rsidP="000D2293">
      <w:pPr>
        <w:numPr>
          <w:ilvl w:val="0"/>
          <w:numId w:val="1"/>
        </w:numPr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разработанного ранее модуля SEOMA Health;</w:t>
      </w:r>
    </w:p>
    <w:p w:rsidR="00E76909" w:rsidRPr="00E76909" w:rsidRDefault="00E76909" w:rsidP="000D2293">
      <w:pPr>
        <w:numPr>
          <w:ilvl w:val="0"/>
          <w:numId w:val="1"/>
        </w:numPr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ранее реализованного Health &amp; </w:t>
      </w:r>
      <w:proofErr w:type="spellStart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Mood</w:t>
      </w:r>
      <w:proofErr w:type="spellEnd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API (редакция 2025 г.);</w:t>
      </w:r>
    </w:p>
    <w:p w:rsidR="00E76909" w:rsidRPr="00E76909" w:rsidRDefault="00E76909" w:rsidP="000D2293">
      <w:pPr>
        <w:numPr>
          <w:ilvl w:val="0"/>
          <w:numId w:val="1"/>
        </w:numPr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изменения архитектурного решения (Change </w:t>
      </w:r>
      <w:proofErr w:type="spellStart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Order</w:t>
      </w:r>
      <w:proofErr w:type="spellEnd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№2).</w:t>
      </w:r>
    </w:p>
    <w:p w:rsidR="00E76909" w:rsidRPr="00E76909" w:rsidRDefault="00E76909" w:rsidP="000D2293">
      <w:pPr>
        <w:ind w:left="360" w:hanging="360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14.1.3. Настоящая редакция фиксирует целевое состояние объединённой архитектуры и заменяет собой ранее действующую редакцию Части 2.</w:t>
      </w:r>
    </w:p>
    <w:p w:rsidR="00E76909" w:rsidRPr="00E76909" w:rsidRDefault="00E76909" w:rsidP="000D2293">
      <w:pPr>
        <w:ind w:left="360" w:hanging="360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14.2. Разграничение выполненных и новых работ</w:t>
      </w:r>
    </w:p>
    <w:p w:rsidR="00E76909" w:rsidRPr="00E76909" w:rsidRDefault="00E76909" w:rsidP="000D2293">
      <w:pPr>
        <w:ind w:left="360" w:hanging="360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14.2.1. Работы, выполненные ранее (до Change </w:t>
      </w:r>
      <w:proofErr w:type="spellStart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Order</w:t>
      </w:r>
      <w:proofErr w:type="spellEnd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№2)</w:t>
      </w:r>
    </w:p>
    <w:p w:rsidR="00E76909" w:rsidRPr="00E76909" w:rsidRDefault="00E76909" w:rsidP="000D2293">
      <w:pPr>
        <w:ind w:left="360" w:hanging="360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К ранее выполненным работам относятся:</w:t>
      </w:r>
    </w:p>
    <w:p w:rsidR="00E76909" w:rsidRPr="00E76909" w:rsidRDefault="00E76909" w:rsidP="000D2293">
      <w:pPr>
        <w:numPr>
          <w:ilvl w:val="0"/>
          <w:numId w:val="2"/>
        </w:numPr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Разработка модуля SEOMA Health:</w:t>
      </w:r>
    </w:p>
    <w:p w:rsidR="00E76909" w:rsidRPr="00E76909" w:rsidRDefault="00E76909" w:rsidP="000D2293">
      <w:pPr>
        <w:numPr>
          <w:ilvl w:val="1"/>
          <w:numId w:val="2"/>
        </w:numPr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модель профиля;</w:t>
      </w:r>
    </w:p>
    <w:p w:rsidR="00E76909" w:rsidRPr="00E76909" w:rsidRDefault="00E76909" w:rsidP="000D2293">
      <w:pPr>
        <w:numPr>
          <w:ilvl w:val="1"/>
          <w:numId w:val="2"/>
        </w:numPr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импорт метрик;</w:t>
      </w:r>
    </w:p>
    <w:p w:rsidR="00E76909" w:rsidRPr="00E76909" w:rsidRDefault="00E76909" w:rsidP="000D2293">
      <w:pPr>
        <w:numPr>
          <w:ilvl w:val="1"/>
          <w:numId w:val="2"/>
        </w:numPr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расчёт KPI;</w:t>
      </w:r>
    </w:p>
    <w:p w:rsidR="00E76909" w:rsidRPr="00E76909" w:rsidRDefault="00E76909" w:rsidP="000D2293">
      <w:pPr>
        <w:numPr>
          <w:ilvl w:val="1"/>
          <w:numId w:val="2"/>
        </w:numPr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генерация рекомендаций;</w:t>
      </w:r>
    </w:p>
    <w:p w:rsidR="00E76909" w:rsidRPr="00E76909" w:rsidRDefault="00E76909" w:rsidP="000D2293">
      <w:pPr>
        <w:numPr>
          <w:ilvl w:val="1"/>
          <w:numId w:val="2"/>
        </w:numPr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базовые API-контракты.</w:t>
      </w:r>
    </w:p>
    <w:p w:rsidR="00E76909" w:rsidRPr="00E76909" w:rsidRDefault="00E76909" w:rsidP="000D2293">
      <w:pPr>
        <w:numPr>
          <w:ilvl w:val="0"/>
          <w:numId w:val="2"/>
        </w:numPr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Реализация Health &amp; </w:t>
      </w:r>
      <w:proofErr w:type="spellStart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Mood</w:t>
      </w:r>
      <w:proofErr w:type="spellEnd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API версии 2025 года:</w:t>
      </w:r>
    </w:p>
    <w:p w:rsidR="00E76909" w:rsidRPr="00E76909" w:rsidRDefault="00E76909" w:rsidP="000D2293">
      <w:pPr>
        <w:numPr>
          <w:ilvl w:val="1"/>
          <w:numId w:val="2"/>
        </w:numPr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структура REST </w:t>
      </w:r>
      <w:proofErr w:type="spellStart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endpoint’ов</w:t>
      </w:r>
      <w:proofErr w:type="spellEnd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;</w:t>
      </w:r>
    </w:p>
    <w:p w:rsidR="00E76909" w:rsidRPr="00E76909" w:rsidRDefault="00E76909" w:rsidP="000D2293">
      <w:pPr>
        <w:numPr>
          <w:ilvl w:val="1"/>
          <w:numId w:val="2"/>
        </w:numPr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расчёт индексов;</w:t>
      </w:r>
    </w:p>
    <w:p w:rsidR="00E76909" w:rsidRPr="00E76909" w:rsidRDefault="00E76909" w:rsidP="000D2293">
      <w:pPr>
        <w:numPr>
          <w:ilvl w:val="1"/>
          <w:numId w:val="2"/>
        </w:numPr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лабораторный парсинг;</w:t>
      </w:r>
    </w:p>
    <w:p w:rsidR="00E76909" w:rsidRPr="00E76909" w:rsidRDefault="00E76909" w:rsidP="000D2293">
      <w:pPr>
        <w:numPr>
          <w:ilvl w:val="1"/>
          <w:numId w:val="2"/>
        </w:numPr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первичная JWT-аутентификация.</w:t>
      </w:r>
    </w:p>
    <w:p w:rsidR="00E76909" w:rsidRPr="00E76909" w:rsidRDefault="00E76909" w:rsidP="000D2293">
      <w:pPr>
        <w:ind w:left="360" w:hanging="360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14.2.2. Работы в рамках Change </w:t>
      </w:r>
      <w:proofErr w:type="spellStart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Order</w:t>
      </w:r>
      <w:proofErr w:type="spellEnd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№2 (консолидация)</w:t>
      </w:r>
    </w:p>
    <w:p w:rsidR="00E76909" w:rsidRPr="00E76909" w:rsidRDefault="00E76909" w:rsidP="000D2293">
      <w:pPr>
        <w:ind w:left="360" w:hanging="360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В рамках Change </w:t>
      </w:r>
      <w:proofErr w:type="spellStart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Order</w:t>
      </w:r>
      <w:proofErr w:type="spellEnd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№2 Исполнитель обязан обеспечить:</w:t>
      </w:r>
    </w:p>
    <w:p w:rsidR="00E76909" w:rsidRPr="00E76909" w:rsidRDefault="00E76909" w:rsidP="000D2293">
      <w:pPr>
        <w:ind w:left="360" w:hanging="360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A. Архитектурная консолидация</w:t>
      </w:r>
    </w:p>
    <w:p w:rsidR="00E76909" w:rsidRPr="00E76909" w:rsidRDefault="00E76909" w:rsidP="000D2293">
      <w:pPr>
        <w:numPr>
          <w:ilvl w:val="0"/>
          <w:numId w:val="3"/>
        </w:numPr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объединение </w:t>
      </w:r>
      <w:proofErr w:type="spellStart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production</w:t>
      </w:r>
      <w:proofErr w:type="spellEnd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-кластеров SEOMA и </w:t>
      </w:r>
      <w:proofErr w:type="spellStart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MoodBoss</w:t>
      </w:r>
      <w:proofErr w:type="spellEnd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;</w:t>
      </w:r>
    </w:p>
    <w:p w:rsidR="00E76909" w:rsidRPr="00E76909" w:rsidRDefault="00E76909" w:rsidP="000D2293">
      <w:pPr>
        <w:numPr>
          <w:ilvl w:val="0"/>
          <w:numId w:val="3"/>
        </w:numPr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перенос базы данных </w:t>
      </w:r>
      <w:proofErr w:type="spellStart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MoodBoss</w:t>
      </w:r>
      <w:proofErr w:type="spellEnd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в инфраструктуру SEOMA;</w:t>
      </w:r>
    </w:p>
    <w:p w:rsidR="00E76909" w:rsidRPr="00E76909" w:rsidRDefault="00E76909" w:rsidP="000D2293">
      <w:pPr>
        <w:numPr>
          <w:ilvl w:val="0"/>
          <w:numId w:val="3"/>
        </w:numPr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унификацию </w:t>
      </w:r>
      <w:proofErr w:type="spellStart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backend</w:t>
      </w:r>
      <w:proofErr w:type="spellEnd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-сервисов;</w:t>
      </w:r>
    </w:p>
    <w:p w:rsidR="00E76909" w:rsidRPr="00E76909" w:rsidRDefault="00E76909" w:rsidP="000D2293">
      <w:pPr>
        <w:numPr>
          <w:ilvl w:val="0"/>
          <w:numId w:val="3"/>
        </w:numPr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внедрение единого API Gateway;</w:t>
      </w:r>
    </w:p>
    <w:p w:rsidR="00E76909" w:rsidRPr="00E76909" w:rsidRDefault="00E76909" w:rsidP="000D2293">
      <w:pPr>
        <w:numPr>
          <w:ilvl w:val="0"/>
          <w:numId w:val="3"/>
        </w:numPr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унификацию </w:t>
      </w:r>
      <w:proofErr w:type="spellStart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Auth</w:t>
      </w:r>
      <w:proofErr w:type="spellEnd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Service.</w:t>
      </w:r>
    </w:p>
    <w:p w:rsidR="00E76909" w:rsidRPr="00E76909" w:rsidRDefault="00E76909" w:rsidP="000D2293">
      <w:pPr>
        <w:ind w:left="360" w:hanging="360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B. Унификация аутентификации</w:t>
      </w:r>
    </w:p>
    <w:p w:rsidR="00E76909" w:rsidRPr="00E76909" w:rsidRDefault="00E76909" w:rsidP="000D2293">
      <w:pPr>
        <w:numPr>
          <w:ilvl w:val="0"/>
          <w:numId w:val="4"/>
        </w:numPr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единый JWT </w:t>
      </w:r>
      <w:proofErr w:type="spellStart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issuer</w:t>
      </w:r>
      <w:proofErr w:type="spellEnd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(RS256);</w:t>
      </w:r>
    </w:p>
    <w:p w:rsidR="00E76909" w:rsidRPr="00E76909" w:rsidRDefault="00E76909" w:rsidP="000D2293">
      <w:pPr>
        <w:numPr>
          <w:ilvl w:val="0"/>
          <w:numId w:val="4"/>
        </w:numPr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единая схема валидации токенов;</w:t>
      </w:r>
    </w:p>
    <w:p w:rsidR="00E76909" w:rsidRPr="00E76909" w:rsidRDefault="00E76909" w:rsidP="000D2293">
      <w:pPr>
        <w:numPr>
          <w:ilvl w:val="0"/>
          <w:numId w:val="4"/>
        </w:numPr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унифицированные </w:t>
      </w:r>
      <w:proofErr w:type="spellStart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claims</w:t>
      </w:r>
      <w:proofErr w:type="spellEnd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и </w:t>
      </w:r>
      <w:proofErr w:type="spellStart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scopes</w:t>
      </w:r>
      <w:proofErr w:type="spellEnd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;</w:t>
      </w:r>
    </w:p>
    <w:p w:rsidR="00E76909" w:rsidRPr="00E76909" w:rsidRDefault="00E76909" w:rsidP="000D2293">
      <w:pPr>
        <w:numPr>
          <w:ilvl w:val="0"/>
          <w:numId w:val="4"/>
        </w:numPr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исключение </w:t>
      </w:r>
      <w:proofErr w:type="spellStart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client-side</w:t>
      </w:r>
      <w:proofErr w:type="spellEnd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доверия;</w:t>
      </w:r>
    </w:p>
    <w:p w:rsidR="00E76909" w:rsidRPr="00E76909" w:rsidRDefault="00E76909" w:rsidP="000D2293">
      <w:pPr>
        <w:numPr>
          <w:ilvl w:val="0"/>
          <w:numId w:val="4"/>
        </w:numPr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внедрение </w:t>
      </w:r>
      <w:proofErr w:type="spellStart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server-side</w:t>
      </w:r>
      <w:proofErr w:type="spellEnd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</w:t>
      </w:r>
      <w:proofErr w:type="spellStart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validation</w:t>
      </w:r>
      <w:proofErr w:type="spellEnd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.</w:t>
      </w:r>
    </w:p>
    <w:p w:rsidR="00E76909" w:rsidRPr="00E76909" w:rsidRDefault="00E76909" w:rsidP="000D2293">
      <w:pPr>
        <w:ind w:left="360" w:hanging="360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C. Legacy-совместимость</w:t>
      </w:r>
    </w:p>
    <w:p w:rsidR="00E76909" w:rsidRPr="00E76909" w:rsidRDefault="00E76909" w:rsidP="000D2293">
      <w:pPr>
        <w:numPr>
          <w:ilvl w:val="0"/>
          <w:numId w:val="5"/>
        </w:numPr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поддержка старых </w:t>
      </w:r>
      <w:proofErr w:type="spellStart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endpoint</w:t>
      </w:r>
      <w:proofErr w:type="spellEnd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</w:t>
      </w:r>
      <w:proofErr w:type="spellStart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paths</w:t>
      </w:r>
      <w:proofErr w:type="spellEnd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;</w:t>
      </w:r>
    </w:p>
    <w:p w:rsidR="00E76909" w:rsidRPr="00E76909" w:rsidRDefault="00E76909" w:rsidP="000D2293">
      <w:pPr>
        <w:numPr>
          <w:ilvl w:val="0"/>
          <w:numId w:val="5"/>
        </w:numPr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сохранение форматов </w:t>
      </w:r>
      <w:proofErr w:type="spellStart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payload</w:t>
      </w:r>
      <w:proofErr w:type="spellEnd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/</w:t>
      </w:r>
      <w:proofErr w:type="spellStart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response</w:t>
      </w:r>
      <w:proofErr w:type="spellEnd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для критических сценариев;</w:t>
      </w:r>
    </w:p>
    <w:p w:rsidR="00E76909" w:rsidRPr="00E76909" w:rsidRDefault="00E76909" w:rsidP="000D2293">
      <w:pPr>
        <w:numPr>
          <w:ilvl w:val="0"/>
          <w:numId w:val="5"/>
        </w:numPr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отсутствие требования немедленного обновления мобильного приложения;</w:t>
      </w:r>
    </w:p>
    <w:p w:rsidR="00E76909" w:rsidRPr="00E76909" w:rsidRDefault="00E76909" w:rsidP="000D2293">
      <w:pPr>
        <w:numPr>
          <w:ilvl w:val="0"/>
          <w:numId w:val="5"/>
        </w:numPr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реализация </w:t>
      </w:r>
      <w:proofErr w:type="spellStart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compatibility</w:t>
      </w:r>
      <w:proofErr w:type="spellEnd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</w:t>
      </w:r>
      <w:proofErr w:type="spellStart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layer</w:t>
      </w:r>
      <w:proofErr w:type="spellEnd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.</w:t>
      </w:r>
    </w:p>
    <w:p w:rsidR="00E76909" w:rsidRPr="00E76909" w:rsidRDefault="00E76909" w:rsidP="000D2293">
      <w:pPr>
        <w:ind w:left="360" w:hanging="360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D. Миграция данных</w:t>
      </w:r>
    </w:p>
    <w:p w:rsidR="00E76909" w:rsidRPr="00E76909" w:rsidRDefault="00E76909" w:rsidP="000D2293">
      <w:pPr>
        <w:numPr>
          <w:ilvl w:val="0"/>
          <w:numId w:val="6"/>
        </w:numPr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перенос </w:t>
      </w:r>
      <w:proofErr w:type="spellStart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production</w:t>
      </w:r>
      <w:proofErr w:type="spellEnd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-БД </w:t>
      </w:r>
      <w:proofErr w:type="spellStart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MoodBoss</w:t>
      </w:r>
      <w:proofErr w:type="spellEnd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;</w:t>
      </w:r>
    </w:p>
    <w:p w:rsidR="00E76909" w:rsidRPr="00E76909" w:rsidRDefault="00E76909" w:rsidP="000D2293">
      <w:pPr>
        <w:numPr>
          <w:ilvl w:val="0"/>
          <w:numId w:val="6"/>
        </w:numPr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</w:pPr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сопоставление</w:t>
      </w:r>
      <w:r w:rsidRPr="00E76909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 xml:space="preserve"> </w:t>
      </w:r>
      <w:proofErr w:type="spellStart"/>
      <w:r w:rsidRPr="00E76909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>user_id</w:t>
      </w:r>
      <w:proofErr w:type="spellEnd"/>
      <w:r w:rsidRPr="00E76909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 xml:space="preserve"> / </w:t>
      </w:r>
      <w:proofErr w:type="spellStart"/>
      <w:r w:rsidRPr="00E76909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>profile_id</w:t>
      </w:r>
      <w:proofErr w:type="spellEnd"/>
      <w:r w:rsidRPr="00E76909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>;</w:t>
      </w:r>
    </w:p>
    <w:p w:rsidR="00E76909" w:rsidRPr="00E76909" w:rsidRDefault="00E76909" w:rsidP="000D2293">
      <w:pPr>
        <w:numPr>
          <w:ilvl w:val="0"/>
          <w:numId w:val="6"/>
        </w:numPr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выполнение </w:t>
      </w:r>
      <w:proofErr w:type="spellStart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Django</w:t>
      </w:r>
      <w:proofErr w:type="spellEnd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-миграций;</w:t>
      </w:r>
    </w:p>
    <w:p w:rsidR="00E76909" w:rsidRPr="00E76909" w:rsidRDefault="00E76909" w:rsidP="000D2293">
      <w:pPr>
        <w:numPr>
          <w:ilvl w:val="0"/>
          <w:numId w:val="6"/>
        </w:numPr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контроль целостности данных;</w:t>
      </w:r>
    </w:p>
    <w:p w:rsidR="00E76909" w:rsidRPr="00E76909" w:rsidRDefault="00E76909" w:rsidP="000D2293">
      <w:pPr>
        <w:numPr>
          <w:ilvl w:val="0"/>
          <w:numId w:val="6"/>
        </w:numPr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подготовка </w:t>
      </w:r>
      <w:proofErr w:type="spellStart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rollback</w:t>
      </w:r>
      <w:proofErr w:type="spellEnd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-процедуры;</w:t>
      </w:r>
    </w:p>
    <w:p w:rsidR="00E76909" w:rsidRPr="00E76909" w:rsidRDefault="00E76909" w:rsidP="000D2293">
      <w:pPr>
        <w:numPr>
          <w:ilvl w:val="0"/>
          <w:numId w:val="6"/>
        </w:numPr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проведение регрессионного тестирования.</w:t>
      </w:r>
    </w:p>
    <w:p w:rsidR="00E76909" w:rsidRPr="00E76909" w:rsidRDefault="00E76909" w:rsidP="000D2293">
      <w:pPr>
        <w:ind w:left="360" w:hanging="360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E. Инфраструктура и эксплуатация</w:t>
      </w:r>
    </w:p>
    <w:p w:rsidR="00E76909" w:rsidRPr="00E76909" w:rsidRDefault="00E76909" w:rsidP="000D2293">
      <w:pPr>
        <w:numPr>
          <w:ilvl w:val="0"/>
          <w:numId w:val="7"/>
        </w:numPr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контейнеризация сервисов (</w:t>
      </w:r>
      <w:proofErr w:type="spellStart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Docker</w:t>
      </w:r>
      <w:proofErr w:type="spellEnd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);</w:t>
      </w:r>
    </w:p>
    <w:p w:rsidR="00E76909" w:rsidRPr="00E76909" w:rsidRDefault="00E76909" w:rsidP="000D2293">
      <w:pPr>
        <w:numPr>
          <w:ilvl w:val="0"/>
          <w:numId w:val="7"/>
        </w:numPr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proofErr w:type="spellStart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GitLab</w:t>
      </w:r>
      <w:proofErr w:type="spellEnd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CI/CD;</w:t>
      </w:r>
    </w:p>
    <w:p w:rsidR="00E76909" w:rsidRPr="00E76909" w:rsidRDefault="00E76909" w:rsidP="000D2293">
      <w:pPr>
        <w:numPr>
          <w:ilvl w:val="0"/>
          <w:numId w:val="7"/>
        </w:numPr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контроль выполнения миграций в </w:t>
      </w:r>
      <w:proofErr w:type="spellStart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pipeline</w:t>
      </w:r>
      <w:proofErr w:type="spellEnd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;</w:t>
      </w:r>
    </w:p>
    <w:p w:rsidR="00E76909" w:rsidRPr="00E76909" w:rsidRDefault="00E76909" w:rsidP="000D2293">
      <w:pPr>
        <w:numPr>
          <w:ilvl w:val="0"/>
          <w:numId w:val="7"/>
        </w:numPr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lastRenderedPageBreak/>
        <w:t xml:space="preserve">централизованный </w:t>
      </w:r>
      <w:proofErr w:type="spellStart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логинг</w:t>
      </w:r>
      <w:proofErr w:type="spellEnd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и мониторинг;</w:t>
      </w:r>
    </w:p>
    <w:p w:rsidR="00E76909" w:rsidRPr="00E76909" w:rsidRDefault="00E76909" w:rsidP="000D2293">
      <w:pPr>
        <w:numPr>
          <w:ilvl w:val="0"/>
          <w:numId w:val="7"/>
        </w:numPr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фиксация артефактов поставки.</w:t>
      </w:r>
    </w:p>
    <w:p w:rsidR="00E76909" w:rsidRPr="00E76909" w:rsidRDefault="00E76909" w:rsidP="000D2293">
      <w:pPr>
        <w:ind w:left="360" w:hanging="360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14.3. Что считается поставленным</w:t>
      </w:r>
    </w:p>
    <w:p w:rsidR="00E76909" w:rsidRPr="00E76909" w:rsidRDefault="00E76909" w:rsidP="000D2293">
      <w:pPr>
        <w:ind w:left="360" w:hanging="360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Поставка считается выполненной при одновременном выполнении следующих условий:</w:t>
      </w:r>
    </w:p>
    <w:p w:rsidR="00E76909" w:rsidRPr="00E76909" w:rsidRDefault="00E76909" w:rsidP="000D2293">
      <w:pPr>
        <w:numPr>
          <w:ilvl w:val="0"/>
          <w:numId w:val="8"/>
        </w:numPr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API функционирует в объединённой архитектуре.</w:t>
      </w:r>
    </w:p>
    <w:p w:rsidR="00E76909" w:rsidRPr="00E76909" w:rsidRDefault="00E76909" w:rsidP="000D2293">
      <w:pPr>
        <w:numPr>
          <w:ilvl w:val="0"/>
          <w:numId w:val="8"/>
        </w:numPr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Legacy-приложение </w:t>
      </w:r>
      <w:proofErr w:type="spellStart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MoodBoss</w:t>
      </w:r>
      <w:proofErr w:type="spellEnd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выполняет критические сценарии без обновления.</w:t>
      </w:r>
    </w:p>
    <w:p w:rsidR="00E76909" w:rsidRPr="00E76909" w:rsidRDefault="00E76909" w:rsidP="000D2293">
      <w:pPr>
        <w:numPr>
          <w:ilvl w:val="0"/>
          <w:numId w:val="8"/>
        </w:numPr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Миграция БД подтверждена актом проверки целостности.</w:t>
      </w:r>
    </w:p>
    <w:p w:rsidR="00E76909" w:rsidRPr="00E76909" w:rsidRDefault="00E76909" w:rsidP="000D2293">
      <w:pPr>
        <w:numPr>
          <w:ilvl w:val="0"/>
          <w:numId w:val="8"/>
        </w:numPr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JWT-модель унифицирована.</w:t>
      </w:r>
    </w:p>
    <w:p w:rsidR="00E76909" w:rsidRPr="00E76909" w:rsidRDefault="00E76909" w:rsidP="000D2293">
      <w:pPr>
        <w:numPr>
          <w:ilvl w:val="0"/>
          <w:numId w:val="8"/>
        </w:numPr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proofErr w:type="spellStart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OpenAPI</w:t>
      </w:r>
      <w:proofErr w:type="spellEnd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спецификация соответствует фактическим </w:t>
      </w:r>
      <w:proofErr w:type="spellStart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endpoint’ам</w:t>
      </w:r>
      <w:proofErr w:type="spellEnd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.</w:t>
      </w:r>
    </w:p>
    <w:p w:rsidR="00E76909" w:rsidRPr="00E76909" w:rsidRDefault="00E76909" w:rsidP="000D2293">
      <w:pPr>
        <w:numPr>
          <w:ilvl w:val="0"/>
          <w:numId w:val="8"/>
        </w:numPr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Предоставлены доказательные артефакты (см. п. 14.5).</w:t>
      </w:r>
    </w:p>
    <w:p w:rsidR="00E76909" w:rsidRPr="00E76909" w:rsidRDefault="00E76909" w:rsidP="000D2293">
      <w:pPr>
        <w:ind w:left="360" w:hanging="360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14.4. Что не входит в объём поставки</w:t>
      </w:r>
      <w:r w:rsidR="000D2293" w:rsidRPr="000D2293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по данному приложению</w:t>
      </w:r>
    </w:p>
    <w:p w:rsidR="00E76909" w:rsidRPr="00E76909" w:rsidRDefault="00E76909" w:rsidP="000D2293">
      <w:pPr>
        <w:ind w:left="360" w:hanging="360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В объём поставки не входят:</w:t>
      </w:r>
    </w:p>
    <w:p w:rsidR="00E76909" w:rsidRPr="00E76909" w:rsidRDefault="00E76909" w:rsidP="000D2293">
      <w:pPr>
        <w:numPr>
          <w:ilvl w:val="0"/>
          <w:numId w:val="9"/>
        </w:numPr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разработка UI (</w:t>
      </w:r>
      <w:proofErr w:type="spellStart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Flutter</w:t>
      </w:r>
      <w:proofErr w:type="spellEnd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, </w:t>
      </w:r>
      <w:proofErr w:type="spellStart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Unity</w:t>
      </w:r>
      <w:proofErr w:type="spellEnd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);</w:t>
      </w:r>
    </w:p>
    <w:p w:rsidR="00E76909" w:rsidRPr="00E76909" w:rsidRDefault="00E76909" w:rsidP="000D2293">
      <w:pPr>
        <w:numPr>
          <w:ilvl w:val="0"/>
          <w:numId w:val="9"/>
        </w:numPr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маркетинговая аналитика;</w:t>
      </w:r>
    </w:p>
    <w:p w:rsidR="00E76909" w:rsidRPr="00E76909" w:rsidRDefault="00E76909" w:rsidP="000D2293">
      <w:pPr>
        <w:numPr>
          <w:ilvl w:val="0"/>
          <w:numId w:val="9"/>
        </w:numPr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медицинская диагностика;</w:t>
      </w:r>
    </w:p>
    <w:p w:rsidR="00E76909" w:rsidRPr="00E76909" w:rsidRDefault="00E76909" w:rsidP="000D2293">
      <w:pPr>
        <w:numPr>
          <w:ilvl w:val="0"/>
          <w:numId w:val="9"/>
        </w:numPr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расширение списка провайдеров вне согласованного </w:t>
      </w:r>
      <w:proofErr w:type="spellStart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scope</w:t>
      </w:r>
      <w:proofErr w:type="spellEnd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;</w:t>
      </w:r>
    </w:p>
    <w:p w:rsidR="00E76909" w:rsidRPr="00E76909" w:rsidRDefault="00E76909" w:rsidP="000D2293">
      <w:pPr>
        <w:numPr>
          <w:ilvl w:val="0"/>
          <w:numId w:val="9"/>
        </w:numPr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изменение бюджетных параметров без отдельного Change </w:t>
      </w:r>
      <w:proofErr w:type="spellStart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Order</w:t>
      </w:r>
      <w:proofErr w:type="spellEnd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.</w:t>
      </w:r>
    </w:p>
    <w:p w:rsidR="00E76909" w:rsidRPr="00E76909" w:rsidRDefault="00E76909" w:rsidP="000D2293">
      <w:pPr>
        <w:ind w:left="360" w:hanging="360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14.5. Артефакты поставки (обязательные доказательства)</w:t>
      </w:r>
    </w:p>
    <w:p w:rsidR="00E76909" w:rsidRPr="00E76909" w:rsidRDefault="00E76909" w:rsidP="000D2293">
      <w:pPr>
        <w:ind w:left="360" w:hanging="360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Исполнитель обязан предоставить:</w:t>
      </w:r>
    </w:p>
    <w:p w:rsidR="00E76909" w:rsidRPr="00E76909" w:rsidRDefault="00E76909" w:rsidP="000D2293">
      <w:pPr>
        <w:numPr>
          <w:ilvl w:val="0"/>
          <w:numId w:val="10"/>
        </w:numPr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Ссылки на репозитории и коммиты ключевых изменений (</w:t>
      </w:r>
      <w:proofErr w:type="spellStart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migrations</w:t>
      </w:r>
      <w:proofErr w:type="spellEnd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, </w:t>
      </w:r>
      <w:proofErr w:type="spellStart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endpoints</w:t>
      </w:r>
      <w:proofErr w:type="spellEnd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, </w:t>
      </w:r>
      <w:proofErr w:type="spellStart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auth</w:t>
      </w:r>
      <w:proofErr w:type="spellEnd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).</w:t>
      </w:r>
    </w:p>
    <w:p w:rsidR="00E76909" w:rsidRPr="00E76909" w:rsidRDefault="00E76909" w:rsidP="000D2293">
      <w:pPr>
        <w:numPr>
          <w:ilvl w:val="0"/>
          <w:numId w:val="10"/>
        </w:numPr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Ссылки на успешные </w:t>
      </w:r>
      <w:proofErr w:type="spellStart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GitLab</w:t>
      </w:r>
      <w:proofErr w:type="spellEnd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</w:t>
      </w:r>
      <w:proofErr w:type="spellStart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pipelines</w:t>
      </w:r>
      <w:proofErr w:type="spellEnd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.</w:t>
      </w:r>
    </w:p>
    <w:p w:rsidR="00E76909" w:rsidRPr="00E76909" w:rsidRDefault="00E76909" w:rsidP="000D2293">
      <w:pPr>
        <w:numPr>
          <w:ilvl w:val="0"/>
          <w:numId w:val="10"/>
        </w:numPr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Актуальную </w:t>
      </w:r>
      <w:proofErr w:type="spellStart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OpenAPI</w:t>
      </w:r>
      <w:proofErr w:type="spellEnd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3.1 спецификацию.</w:t>
      </w:r>
    </w:p>
    <w:p w:rsidR="00E76909" w:rsidRPr="00E76909" w:rsidRDefault="00E76909" w:rsidP="000D2293">
      <w:pPr>
        <w:numPr>
          <w:ilvl w:val="0"/>
          <w:numId w:val="10"/>
        </w:numPr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</w:pPr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Конфигурации</w:t>
      </w:r>
      <w:r w:rsidRPr="00E76909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 xml:space="preserve"> docker-compose / reverse-proxy.</w:t>
      </w:r>
    </w:p>
    <w:p w:rsidR="00E76909" w:rsidRPr="00E76909" w:rsidRDefault="00E76909" w:rsidP="000D2293">
      <w:pPr>
        <w:numPr>
          <w:ilvl w:val="0"/>
          <w:numId w:val="10"/>
        </w:numPr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План переключения (</w:t>
      </w:r>
      <w:proofErr w:type="spellStart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cutover</w:t>
      </w:r>
      <w:proofErr w:type="spellEnd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</w:t>
      </w:r>
      <w:proofErr w:type="spellStart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plan</w:t>
      </w:r>
      <w:proofErr w:type="spellEnd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).</w:t>
      </w:r>
    </w:p>
    <w:p w:rsidR="00E76909" w:rsidRPr="00E76909" w:rsidRDefault="00E76909" w:rsidP="000D2293">
      <w:pPr>
        <w:numPr>
          <w:ilvl w:val="0"/>
          <w:numId w:val="10"/>
        </w:numPr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План отката (</w:t>
      </w:r>
      <w:proofErr w:type="spellStart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rollback</w:t>
      </w:r>
      <w:proofErr w:type="spellEnd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).</w:t>
      </w:r>
    </w:p>
    <w:p w:rsidR="00E76909" w:rsidRPr="00E76909" w:rsidRDefault="00E76909" w:rsidP="000D2293">
      <w:pPr>
        <w:numPr>
          <w:ilvl w:val="0"/>
          <w:numId w:val="10"/>
        </w:numPr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Отчёт о проверке целостности данных.</w:t>
      </w:r>
    </w:p>
    <w:p w:rsidR="00E76909" w:rsidRPr="00E76909" w:rsidRDefault="00E76909" w:rsidP="000D2293">
      <w:pPr>
        <w:numPr>
          <w:ilvl w:val="0"/>
          <w:numId w:val="10"/>
        </w:numPr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Отчёт регрессионного тестирования.</w:t>
      </w:r>
    </w:p>
    <w:p w:rsidR="00E76909" w:rsidRPr="00E76909" w:rsidRDefault="00E76909" w:rsidP="000D2293">
      <w:pPr>
        <w:numPr>
          <w:ilvl w:val="0"/>
          <w:numId w:val="10"/>
        </w:numPr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Подтверждение ротации JWT-ключей (без раскрытия секретов).</w:t>
      </w:r>
    </w:p>
    <w:p w:rsidR="00E76909" w:rsidRPr="00E76909" w:rsidRDefault="00E76909" w:rsidP="000D2293">
      <w:pPr>
        <w:ind w:left="360" w:hanging="360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Отсутствие любого из указанных артефактов означает неполную поставку.</w:t>
      </w:r>
    </w:p>
    <w:p w:rsidR="00E76909" w:rsidRPr="00E76909" w:rsidRDefault="00E76909" w:rsidP="000D2293">
      <w:pPr>
        <w:ind w:left="360" w:hanging="360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14.6. Финансовая фиксация</w:t>
      </w:r>
    </w:p>
    <w:p w:rsidR="00E76909" w:rsidRPr="00E76909" w:rsidRDefault="00E76909" w:rsidP="000D2293">
      <w:pPr>
        <w:ind w:left="360" w:hanging="360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14.6.1. Работы по </w:t>
      </w:r>
      <w:proofErr w:type="spellStart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Unity</w:t>
      </w:r>
      <w:proofErr w:type="spellEnd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as a Library (</w:t>
      </w:r>
      <w:proofErr w:type="spellStart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UaaL</w:t>
      </w:r>
      <w:proofErr w:type="spellEnd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) в размере 12 000 USD были выполнены за счёт Исполнителя.</w:t>
      </w:r>
    </w:p>
    <w:p w:rsidR="00E76909" w:rsidRPr="00E76909" w:rsidRDefault="00E76909" w:rsidP="000D2293">
      <w:pPr>
        <w:ind w:left="360" w:hanging="360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14.6.2. Бюджет в размере 45 000 USD перенаправлен на консолидацию инфраструктуры и миграцию API </w:t>
      </w:r>
      <w:proofErr w:type="spellStart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MoodBoss</w:t>
      </w:r>
      <w:proofErr w:type="spellEnd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в объединённую архитектуру.</w:t>
      </w:r>
    </w:p>
    <w:p w:rsidR="00E76909" w:rsidRPr="00E76909" w:rsidRDefault="00E76909" w:rsidP="000D2293">
      <w:pPr>
        <w:ind w:left="360" w:hanging="360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14.6.3. Настоящий документ не изменяет стоимость Договора и фиксирует объём технической поставки.</w:t>
      </w:r>
    </w:p>
    <w:p w:rsidR="00E76909" w:rsidRPr="00E76909" w:rsidRDefault="00E76909" w:rsidP="000D2293">
      <w:pPr>
        <w:ind w:left="360" w:hanging="360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14.7. Правовой статус</w:t>
      </w:r>
    </w:p>
    <w:p w:rsidR="00E76909" w:rsidRPr="00E76909" w:rsidRDefault="00E76909" w:rsidP="000D2293">
      <w:pPr>
        <w:ind w:left="360" w:hanging="360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14.7.1. Настоящий раздел является неотъемлемой частью Технического задания.</w:t>
      </w:r>
    </w:p>
    <w:p w:rsidR="00E76909" w:rsidRPr="00E76909" w:rsidRDefault="00E76909" w:rsidP="000D2293">
      <w:pPr>
        <w:ind w:left="360" w:hanging="360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14.7.2. Любые изменения объёма поставки допускаются исключительно через отдельный Change </w:t>
      </w:r>
      <w:proofErr w:type="spellStart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Order</w:t>
      </w:r>
      <w:proofErr w:type="spellEnd"/>
      <w:r w:rsidRPr="00E76909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с внесением в реестр решений.</w:t>
      </w:r>
    </w:p>
    <w:p w:rsidR="00AD12A1" w:rsidRPr="00AD12A1" w:rsidRDefault="00AD12A1" w:rsidP="000D2293">
      <w:pPr>
        <w:ind w:left="360" w:hanging="360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br/>
      </w:r>
    </w:p>
    <w:p w:rsidR="00AD12A1" w:rsidRPr="00AD12A1" w:rsidRDefault="00AD12A1" w:rsidP="00AD12A1">
      <w:pPr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b/>
          <w:bCs/>
          <w:color w:val="000000"/>
          <w:sz w:val="22"/>
          <w:szCs w:val="22"/>
          <w:lang w:eastAsia="ru-RU"/>
        </w:rPr>
        <w:t>Часть 3. Подписи и печати Сторон.</w:t>
      </w:r>
    </w:p>
    <w:p w:rsidR="00AD12A1" w:rsidRPr="00AD12A1" w:rsidRDefault="00AD12A1" w:rsidP="00AD12A1">
      <w:pPr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 </w:t>
      </w:r>
    </w:p>
    <w:p w:rsidR="00AD12A1" w:rsidRPr="00AD12A1" w:rsidRDefault="00AD12A1" w:rsidP="00AD12A1">
      <w:pPr>
        <w:ind w:left="360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b/>
          <w:bCs/>
          <w:color w:val="000000"/>
          <w:sz w:val="22"/>
          <w:szCs w:val="22"/>
          <w:lang w:eastAsia="ru-RU"/>
        </w:rPr>
        <w:t xml:space="preserve">Исполнитель </w:t>
      </w:r>
      <w:proofErr w:type="spellStart"/>
      <w:r w:rsidRPr="00AD12A1">
        <w:rPr>
          <w:rFonts w:ascii="Arial" w:eastAsia="Times New Roman" w:hAnsi="Arial" w:cs="Arial"/>
          <w:b/>
          <w:bCs/>
          <w:color w:val="000000"/>
          <w:sz w:val="22"/>
          <w:szCs w:val="22"/>
          <w:lang w:eastAsia="ru-RU"/>
        </w:rPr>
        <w:t>Вистади</w:t>
      </w:r>
      <w:proofErr w:type="spellEnd"/>
      <w:r w:rsidRPr="00AD12A1">
        <w:rPr>
          <w:rFonts w:ascii="Arial" w:eastAsia="Times New Roman" w:hAnsi="Arial" w:cs="Arial"/>
          <w:b/>
          <w:bCs/>
          <w:color w:val="000000"/>
          <w:sz w:val="22"/>
          <w:szCs w:val="22"/>
          <w:lang w:eastAsia="ru-RU"/>
        </w:rPr>
        <w:t xml:space="preserve"> ООО</w:t>
      </w:r>
    </w:p>
    <w:p w:rsidR="00AD12A1" w:rsidRPr="00AD12A1" w:rsidRDefault="00AD12A1" w:rsidP="00AD12A1">
      <w:pPr>
        <w:ind w:left="360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Директор:</w:t>
      </w:r>
    </w:p>
    <w:p w:rsidR="00AD12A1" w:rsidRPr="00AD12A1" w:rsidRDefault="00AD12A1" w:rsidP="00AD12A1">
      <w:pPr>
        <w:ind w:left="360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________________________  </w:t>
      </w:r>
      <w:proofErr w:type="spellStart"/>
      <w:r w:rsidRPr="00AD12A1">
        <w:rPr>
          <w:rFonts w:ascii="Arial" w:eastAsia="Times New Roman" w:hAnsi="Arial" w:cs="Arial"/>
          <w:b/>
          <w:bCs/>
          <w:color w:val="000000"/>
          <w:sz w:val="22"/>
          <w:szCs w:val="22"/>
          <w:lang w:eastAsia="ru-RU"/>
        </w:rPr>
        <w:t>Дильдин</w:t>
      </w:r>
      <w:proofErr w:type="spellEnd"/>
      <w:r w:rsidRPr="00AD12A1">
        <w:rPr>
          <w:rFonts w:ascii="Arial" w:eastAsia="Times New Roman" w:hAnsi="Arial" w:cs="Arial"/>
          <w:b/>
          <w:bCs/>
          <w:color w:val="000000"/>
          <w:sz w:val="22"/>
          <w:szCs w:val="22"/>
          <w:lang w:eastAsia="ru-RU"/>
        </w:rPr>
        <w:t xml:space="preserve"> В. С.</w:t>
      </w:r>
    </w:p>
    <w:p w:rsidR="00AD12A1" w:rsidRPr="00AD12A1" w:rsidRDefault="00AD12A1" w:rsidP="00AD12A1">
      <w:pPr>
        <w:ind w:left="360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 </w:t>
      </w:r>
    </w:p>
    <w:p w:rsidR="00AD12A1" w:rsidRPr="00AD12A1" w:rsidRDefault="00AD12A1" w:rsidP="00AD12A1">
      <w:pPr>
        <w:ind w:left="360"/>
        <w:jc w:val="both"/>
        <w:rPr>
          <w:rFonts w:ascii="Arial" w:eastAsia="Times New Roman" w:hAnsi="Arial" w:cs="Arial"/>
          <w:sz w:val="22"/>
          <w:szCs w:val="22"/>
          <w:lang w:val="en-US" w:eastAsia="ru-RU"/>
        </w:rPr>
      </w:pPr>
      <w:r w:rsidRPr="00AD12A1">
        <w:rPr>
          <w:rFonts w:ascii="Arial" w:eastAsia="Times New Roman" w:hAnsi="Arial" w:cs="Arial"/>
          <w:b/>
          <w:bCs/>
          <w:color w:val="000000"/>
          <w:sz w:val="22"/>
          <w:szCs w:val="22"/>
          <w:lang w:eastAsia="ru-RU"/>
        </w:rPr>
        <w:t>Заказчик</w:t>
      </w:r>
      <w:r w:rsidRPr="00AD12A1">
        <w:rPr>
          <w:rFonts w:ascii="Arial" w:eastAsia="Times New Roman" w:hAnsi="Arial" w:cs="Arial"/>
          <w:b/>
          <w:bCs/>
          <w:color w:val="000000"/>
          <w:sz w:val="22"/>
          <w:szCs w:val="22"/>
          <w:lang w:val="en-US" w:eastAsia="ru-RU"/>
        </w:rPr>
        <w:t xml:space="preserve"> ONERY OVERSEAS LIMITED</w:t>
      </w:r>
    </w:p>
    <w:p w:rsidR="00AD12A1" w:rsidRPr="00AD12A1" w:rsidRDefault="00AD12A1" w:rsidP="00AD12A1">
      <w:pPr>
        <w:ind w:left="360"/>
        <w:jc w:val="both"/>
        <w:rPr>
          <w:rFonts w:ascii="Arial" w:eastAsia="Times New Roman" w:hAnsi="Arial" w:cs="Arial"/>
          <w:sz w:val="22"/>
          <w:szCs w:val="22"/>
          <w:lang w:val="en-US"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Директор</w:t>
      </w:r>
      <w:r w:rsidRPr="00AD12A1">
        <w:rPr>
          <w:rFonts w:ascii="Arial" w:eastAsia="Times New Roman" w:hAnsi="Arial" w:cs="Arial"/>
          <w:color w:val="000000"/>
          <w:sz w:val="22"/>
          <w:szCs w:val="22"/>
          <w:lang w:val="en-US" w:eastAsia="ru-RU"/>
        </w:rPr>
        <w:t>:</w:t>
      </w:r>
    </w:p>
    <w:p w:rsidR="00AD12A1" w:rsidRPr="00AD12A1" w:rsidRDefault="00AD12A1" w:rsidP="00AD12A1">
      <w:pPr>
        <w:ind w:left="360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_______________________</w:t>
      </w:r>
      <w:proofErr w:type="gramStart"/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_ </w:t>
      </w:r>
      <w:r w:rsidRPr="00AD12A1">
        <w:rPr>
          <w:rFonts w:ascii="Arial" w:eastAsia="Times New Roman" w:hAnsi="Arial" w:cs="Arial"/>
          <w:b/>
          <w:bCs/>
          <w:color w:val="000000"/>
          <w:sz w:val="22"/>
          <w:szCs w:val="22"/>
          <w:lang w:eastAsia="ru-RU"/>
        </w:rPr>
        <w:t> БУЛИЦИДУ</w:t>
      </w:r>
      <w:proofErr w:type="gramEnd"/>
      <w:r w:rsidRPr="00AD12A1">
        <w:rPr>
          <w:rFonts w:ascii="Arial" w:eastAsia="Times New Roman" w:hAnsi="Arial" w:cs="Arial"/>
          <w:b/>
          <w:bCs/>
          <w:color w:val="000000"/>
          <w:sz w:val="22"/>
          <w:szCs w:val="22"/>
          <w:lang w:eastAsia="ru-RU"/>
        </w:rPr>
        <w:t xml:space="preserve"> А.</w:t>
      </w:r>
    </w:p>
    <w:p w:rsidR="00C378CD" w:rsidRPr="008F5EF1" w:rsidRDefault="00AD12A1">
      <w:pPr>
        <w:rPr>
          <w:rFonts w:ascii="Arial" w:eastAsia="Times New Roman" w:hAnsi="Arial" w:cs="Arial"/>
          <w:sz w:val="22"/>
          <w:szCs w:val="22"/>
          <w:lang w:val="en-US" w:eastAsia="ru-RU"/>
        </w:rPr>
      </w:pPr>
      <w:r w:rsidRPr="00AD12A1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 </w:t>
      </w:r>
    </w:p>
    <w:sectPr w:rsidR="00C378CD" w:rsidRPr="008F5EF1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90753" w:rsidRDefault="00C90753" w:rsidP="00AD12A1">
      <w:r>
        <w:separator/>
      </w:r>
    </w:p>
  </w:endnote>
  <w:endnote w:type="continuationSeparator" w:id="0">
    <w:p w:rsidR="00C90753" w:rsidRDefault="00C90753" w:rsidP="00AD12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90753" w:rsidRDefault="00C90753" w:rsidP="00AD12A1">
      <w:r>
        <w:separator/>
      </w:r>
    </w:p>
  </w:footnote>
  <w:footnote w:type="continuationSeparator" w:id="0">
    <w:p w:rsidR="00C90753" w:rsidRDefault="00C90753" w:rsidP="00AD12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D12A1" w:rsidRPr="004B3BD7" w:rsidRDefault="00AD12A1" w:rsidP="00AD12A1">
    <w:pPr>
      <w:jc w:val="right"/>
      <w:rPr>
        <w:rFonts w:asciiTheme="minorBidi" w:hAnsiTheme="minorBidi"/>
        <w:b/>
        <w:bCs/>
        <w:color w:val="000000"/>
        <w:lang w:val="en-US"/>
      </w:rPr>
    </w:pPr>
    <w:r>
      <w:tab/>
    </w:r>
    <w:r w:rsidRPr="004B3BD7">
      <w:rPr>
        <w:rFonts w:asciiTheme="minorBidi" w:hAnsiTheme="minorBidi"/>
        <w:b/>
        <w:bCs/>
        <w:lang w:val="en-US"/>
      </w:rPr>
      <w:t xml:space="preserve">SE-02-TS02 </w:t>
    </w:r>
    <w:r w:rsidRPr="004B3BD7">
      <w:rPr>
        <w:rFonts w:asciiTheme="minorBidi" w:hAnsiTheme="minorBidi"/>
        <w:b/>
        <w:bCs/>
      </w:rPr>
      <w:t>Техническое</w:t>
    </w:r>
    <w:r w:rsidRPr="004B3BD7">
      <w:rPr>
        <w:rFonts w:asciiTheme="minorBidi" w:hAnsiTheme="minorBidi"/>
        <w:b/>
        <w:bCs/>
        <w:lang w:val="en-US"/>
      </w:rPr>
      <w:t xml:space="preserve"> </w:t>
    </w:r>
    <w:r w:rsidRPr="004B3BD7">
      <w:rPr>
        <w:rFonts w:asciiTheme="minorBidi" w:hAnsiTheme="minorBidi"/>
        <w:b/>
        <w:bCs/>
      </w:rPr>
      <w:t>задание</w:t>
    </w:r>
    <w:r w:rsidRPr="004B3BD7">
      <w:rPr>
        <w:rFonts w:asciiTheme="minorBidi" w:hAnsiTheme="minorBidi"/>
        <w:b/>
        <w:bCs/>
        <w:lang w:val="en-US"/>
      </w:rPr>
      <w:t xml:space="preserve"> </w:t>
    </w:r>
    <w:r>
      <w:rPr>
        <w:rFonts w:asciiTheme="minorBidi" w:hAnsiTheme="minorBidi"/>
        <w:b/>
        <w:bCs/>
        <w:lang w:val="en-US"/>
      </w:rPr>
      <w:t xml:space="preserve">- </w:t>
    </w:r>
    <w:r w:rsidRPr="004B3BD7">
      <w:rPr>
        <w:rFonts w:asciiTheme="minorBidi" w:hAnsiTheme="minorBidi"/>
        <w:b/>
        <w:bCs/>
        <w:color w:val="000000"/>
        <w:lang w:val="en-US"/>
      </w:rPr>
      <w:t xml:space="preserve">SEOMA- Health, Health &amp; Mood API </w:t>
    </w:r>
  </w:p>
  <w:p w:rsidR="00AD12A1" w:rsidRPr="004B3BD7" w:rsidRDefault="00AD12A1" w:rsidP="00AD12A1">
    <w:pPr>
      <w:jc w:val="right"/>
      <w:rPr>
        <w:rFonts w:asciiTheme="minorBidi" w:hAnsiTheme="minorBidi"/>
        <w:b/>
        <w:bCs/>
      </w:rPr>
    </w:pPr>
    <w:r w:rsidRPr="004B3BD7">
      <w:rPr>
        <w:rFonts w:asciiTheme="minorBidi" w:hAnsiTheme="minorBidi"/>
        <w:b/>
        <w:bCs/>
        <w:color w:val="000000"/>
      </w:rPr>
      <w:t>к Договору № 25070101 от «01» июля 2025 г.</w:t>
    </w:r>
  </w:p>
  <w:p w:rsidR="00AD12A1" w:rsidRDefault="00AD12A1" w:rsidP="00AD12A1">
    <w:pPr>
      <w:pStyle w:val="ad"/>
      <w:tabs>
        <w:tab w:val="clear" w:pos="4677"/>
        <w:tab w:val="clear" w:pos="9355"/>
        <w:tab w:val="left" w:pos="592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73234"/>
    <w:multiLevelType w:val="multilevel"/>
    <w:tmpl w:val="8A80E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275086"/>
    <w:multiLevelType w:val="multilevel"/>
    <w:tmpl w:val="C4242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6DF40B8"/>
    <w:multiLevelType w:val="multilevel"/>
    <w:tmpl w:val="26CEF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93617E"/>
    <w:multiLevelType w:val="multilevel"/>
    <w:tmpl w:val="C9184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FB1282C"/>
    <w:multiLevelType w:val="multilevel"/>
    <w:tmpl w:val="9A809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6962AEE"/>
    <w:multiLevelType w:val="multilevel"/>
    <w:tmpl w:val="58B0A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9800653"/>
    <w:multiLevelType w:val="multilevel"/>
    <w:tmpl w:val="BDA61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CDA5F7E"/>
    <w:multiLevelType w:val="multilevel"/>
    <w:tmpl w:val="7BA6EB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5323D8A"/>
    <w:multiLevelType w:val="multilevel"/>
    <w:tmpl w:val="359AE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5366569"/>
    <w:multiLevelType w:val="multilevel"/>
    <w:tmpl w:val="8CBEFD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32350634">
    <w:abstractNumId w:val="5"/>
  </w:num>
  <w:num w:numId="2" w16cid:durableId="639383690">
    <w:abstractNumId w:val="7"/>
  </w:num>
  <w:num w:numId="3" w16cid:durableId="1226138514">
    <w:abstractNumId w:val="6"/>
  </w:num>
  <w:num w:numId="4" w16cid:durableId="1953972059">
    <w:abstractNumId w:val="2"/>
  </w:num>
  <w:num w:numId="5" w16cid:durableId="1242175773">
    <w:abstractNumId w:val="3"/>
  </w:num>
  <w:num w:numId="6" w16cid:durableId="181670030">
    <w:abstractNumId w:val="1"/>
  </w:num>
  <w:num w:numId="7" w16cid:durableId="927038058">
    <w:abstractNumId w:val="4"/>
  </w:num>
  <w:num w:numId="8" w16cid:durableId="1327056673">
    <w:abstractNumId w:val="8"/>
  </w:num>
  <w:num w:numId="9" w16cid:durableId="1955165191">
    <w:abstractNumId w:val="0"/>
  </w:num>
  <w:num w:numId="10" w16cid:durableId="196072069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2A1"/>
    <w:rsid w:val="00002A15"/>
    <w:rsid w:val="000D2293"/>
    <w:rsid w:val="00126EEA"/>
    <w:rsid w:val="001C4D72"/>
    <w:rsid w:val="001D42B8"/>
    <w:rsid w:val="005E6994"/>
    <w:rsid w:val="0063178A"/>
    <w:rsid w:val="00703C37"/>
    <w:rsid w:val="007469FC"/>
    <w:rsid w:val="008A6ED3"/>
    <w:rsid w:val="008C0771"/>
    <w:rsid w:val="008F5EF1"/>
    <w:rsid w:val="00904427"/>
    <w:rsid w:val="00A57CBA"/>
    <w:rsid w:val="00AD12A1"/>
    <w:rsid w:val="00C378CD"/>
    <w:rsid w:val="00C90753"/>
    <w:rsid w:val="00C960C9"/>
    <w:rsid w:val="00D70382"/>
    <w:rsid w:val="00E33A4F"/>
    <w:rsid w:val="00E76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57054"/>
  <w15:chartTrackingRefBased/>
  <w15:docId w15:val="{47CC7870-C07C-4848-94B4-C5A8A4AE9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D12A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AD12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AD12A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D12A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D12A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D12A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D12A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D12A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D12A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D12A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AD12A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AD12A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D12A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D12A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D12A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D12A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D12A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D12A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D12A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D12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D12A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D12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D12A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D12A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D12A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D12A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D12A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D12A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D12A1"/>
    <w:rPr>
      <w:b/>
      <w:bCs/>
      <w:smallCaps/>
      <w:color w:val="2F5496" w:themeColor="accent1" w:themeShade="BF"/>
      <w:spacing w:val="5"/>
    </w:rPr>
  </w:style>
  <w:style w:type="paragraph" w:customStyle="1" w:styleId="msonormal0">
    <w:name w:val="msonormal"/>
    <w:basedOn w:val="a"/>
    <w:rsid w:val="00AD12A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paragraph" w:styleId="ac">
    <w:name w:val="Normal (Web)"/>
    <w:basedOn w:val="a"/>
    <w:uiPriority w:val="99"/>
    <w:semiHidden/>
    <w:unhideWhenUsed/>
    <w:rsid w:val="00AD12A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apple-tab-span">
    <w:name w:val="apple-tab-span"/>
    <w:basedOn w:val="a0"/>
    <w:rsid w:val="00AD12A1"/>
  </w:style>
  <w:style w:type="paragraph" w:styleId="ad">
    <w:name w:val="header"/>
    <w:basedOn w:val="a"/>
    <w:link w:val="ae"/>
    <w:uiPriority w:val="99"/>
    <w:unhideWhenUsed/>
    <w:rsid w:val="00AD12A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D12A1"/>
  </w:style>
  <w:style w:type="paragraph" w:styleId="af">
    <w:name w:val="footer"/>
    <w:basedOn w:val="a"/>
    <w:link w:val="af0"/>
    <w:uiPriority w:val="99"/>
    <w:unhideWhenUsed/>
    <w:rsid w:val="00AD12A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AD12A1"/>
  </w:style>
  <w:style w:type="character" w:styleId="HTML">
    <w:name w:val="HTML Code"/>
    <w:basedOn w:val="a0"/>
    <w:uiPriority w:val="99"/>
    <w:semiHidden/>
    <w:unhideWhenUsed/>
    <w:rsid w:val="001D42B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4178</Words>
  <Characters>23818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</cp:revision>
  <dcterms:created xsi:type="dcterms:W3CDTF">2026-02-20T11:52:00Z</dcterms:created>
  <dcterms:modified xsi:type="dcterms:W3CDTF">2026-02-20T12:00:00Z</dcterms:modified>
</cp:coreProperties>
</file>